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52" w:rsidRDefault="00A97CF3">
      <w:pPr>
        <w:tabs>
          <w:tab w:val="left" w:pos="1470"/>
        </w:tabs>
        <w:spacing w:line="540" w:lineRule="exact"/>
        <w:rPr>
          <w:rFonts w:eastAsia="黑体"/>
          <w:szCs w:val="32"/>
        </w:rPr>
      </w:pPr>
      <w:r>
        <w:rPr>
          <w:rFonts w:eastAsia="黑体"/>
          <w:szCs w:val="32"/>
        </w:rPr>
        <w:t>附件</w:t>
      </w:r>
      <w:r>
        <w:rPr>
          <w:rFonts w:eastAsia="黑体"/>
          <w:szCs w:val="32"/>
        </w:rPr>
        <w:t>1</w:t>
      </w:r>
    </w:p>
    <w:p w:rsidR="004C5452" w:rsidRDefault="004C5452">
      <w:pPr>
        <w:shd w:val="clear" w:color="auto" w:fill="FFFFFF"/>
        <w:spacing w:line="540" w:lineRule="exact"/>
        <w:ind w:firstLine="480"/>
        <w:rPr>
          <w:rFonts w:eastAsia="方正小标宋简体"/>
          <w:color w:val="333333"/>
          <w:kern w:val="0"/>
          <w:sz w:val="44"/>
          <w:szCs w:val="44"/>
        </w:rPr>
      </w:pPr>
    </w:p>
    <w:p w:rsidR="004C5452" w:rsidRDefault="00A97CF3">
      <w:pPr>
        <w:shd w:val="clear" w:color="auto" w:fill="FFFFFF"/>
        <w:adjustRightInd w:val="0"/>
        <w:snapToGrid w:val="0"/>
        <w:spacing w:line="540" w:lineRule="exact"/>
        <w:jc w:val="center"/>
        <w:rPr>
          <w:rFonts w:eastAsia="方正小标宋_GBK"/>
          <w:color w:val="333333"/>
          <w:kern w:val="0"/>
          <w:sz w:val="44"/>
          <w:szCs w:val="44"/>
        </w:rPr>
      </w:pPr>
      <w:r>
        <w:rPr>
          <w:rFonts w:eastAsia="方正小标宋_GBK"/>
          <w:color w:val="333333"/>
          <w:kern w:val="0"/>
          <w:sz w:val="44"/>
          <w:szCs w:val="44"/>
        </w:rPr>
        <w:t>2020</w:t>
      </w:r>
      <w:r>
        <w:rPr>
          <w:rFonts w:eastAsia="方正小标宋_GBK"/>
          <w:color w:val="333333"/>
          <w:kern w:val="0"/>
          <w:sz w:val="44"/>
          <w:szCs w:val="44"/>
        </w:rPr>
        <w:t>年度四川省中小企业发展专项资金</w:t>
      </w:r>
    </w:p>
    <w:p w:rsidR="004C5452" w:rsidRDefault="00A97CF3">
      <w:pPr>
        <w:shd w:val="clear" w:color="auto" w:fill="FFFFFF"/>
        <w:adjustRightInd w:val="0"/>
        <w:snapToGrid w:val="0"/>
        <w:spacing w:line="540" w:lineRule="exact"/>
        <w:jc w:val="center"/>
        <w:rPr>
          <w:rFonts w:eastAsia="方正小标宋_GBK"/>
          <w:color w:val="333333"/>
          <w:kern w:val="0"/>
          <w:sz w:val="44"/>
          <w:szCs w:val="44"/>
        </w:rPr>
      </w:pPr>
      <w:r>
        <w:rPr>
          <w:rFonts w:eastAsia="方正小标宋_GBK"/>
          <w:color w:val="333333"/>
          <w:kern w:val="0"/>
          <w:sz w:val="44"/>
          <w:szCs w:val="44"/>
        </w:rPr>
        <w:t>科技型中小企业技术创新项目申报指南</w:t>
      </w:r>
    </w:p>
    <w:p w:rsidR="004C5452" w:rsidRDefault="004C5452">
      <w:pPr>
        <w:shd w:val="clear" w:color="auto" w:fill="FFFFFF"/>
        <w:spacing w:line="540" w:lineRule="exact"/>
        <w:ind w:firstLine="480"/>
        <w:rPr>
          <w:rFonts w:eastAsia="楷体_GB2312"/>
          <w:color w:val="333333"/>
          <w:kern w:val="0"/>
          <w:szCs w:val="32"/>
        </w:rPr>
      </w:pP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一、绩效目标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以提升科技型中小企业创新能力为目标，引导科技型中小企业完善技术创新体系，加大研发投入，增强以科技创新为核心的企业竞争力，壮大科技型中小企业规模，为提升我省产业竞争力、推动经济高质量发展提供支撑力量。</w:t>
      </w: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二、项目类型</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2020</w:t>
      </w:r>
      <w:r>
        <w:rPr>
          <w:rFonts w:eastAsia="仿宋_GB2312"/>
          <w:color w:val="000000"/>
          <w:szCs w:val="32"/>
        </w:rPr>
        <w:t>年度四川省中小企业发展专项资金科技型中小企业技术创新项目分为研发投入补助和贷款贴息两类：</w:t>
      </w:r>
    </w:p>
    <w:p w:rsidR="004C5452" w:rsidRDefault="00A97CF3">
      <w:pPr>
        <w:adjustRightInd w:val="0"/>
        <w:snapToGrid w:val="0"/>
        <w:spacing w:line="540" w:lineRule="exact"/>
        <w:ind w:firstLineChars="200" w:firstLine="640"/>
        <w:rPr>
          <w:rFonts w:eastAsia="仿宋_GB2312"/>
          <w:color w:val="000000"/>
          <w:szCs w:val="32"/>
        </w:rPr>
      </w:pPr>
      <w:r>
        <w:rPr>
          <w:rFonts w:eastAsia="楷体_GB2312"/>
          <w:color w:val="000000"/>
          <w:szCs w:val="32"/>
        </w:rPr>
        <w:t>（一）研发投入补助。</w:t>
      </w:r>
      <w:r>
        <w:rPr>
          <w:rFonts w:eastAsia="仿宋_GB2312"/>
          <w:color w:val="000000"/>
          <w:szCs w:val="32"/>
        </w:rPr>
        <w:t>对科技型中小企业加大研发投入增强创新能力予以支持。</w:t>
      </w:r>
    </w:p>
    <w:p w:rsidR="004C5452" w:rsidRDefault="00A97CF3">
      <w:pPr>
        <w:adjustRightInd w:val="0"/>
        <w:snapToGrid w:val="0"/>
        <w:spacing w:line="540" w:lineRule="exact"/>
        <w:ind w:firstLineChars="200" w:firstLine="640"/>
        <w:rPr>
          <w:rFonts w:eastAsia="仿宋_GB2312"/>
          <w:color w:val="000000"/>
          <w:szCs w:val="32"/>
        </w:rPr>
      </w:pPr>
      <w:r>
        <w:rPr>
          <w:rFonts w:eastAsia="楷体_GB2312"/>
          <w:color w:val="000000"/>
          <w:szCs w:val="32"/>
        </w:rPr>
        <w:t>（二）贷款贴息。</w:t>
      </w:r>
      <w:r>
        <w:rPr>
          <w:rFonts w:eastAsia="仿宋_GB2312"/>
          <w:color w:val="000000"/>
          <w:szCs w:val="32"/>
        </w:rPr>
        <w:t>对科技型中小企业取得银行贷款用于技术创新产品中试熟化予以支持。</w:t>
      </w: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三、申报条件</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申报</w:t>
      </w:r>
      <w:r>
        <w:rPr>
          <w:rFonts w:eastAsia="仿宋_GB2312"/>
          <w:color w:val="000000"/>
          <w:szCs w:val="32"/>
        </w:rPr>
        <w:t>2020</w:t>
      </w:r>
      <w:r>
        <w:rPr>
          <w:rFonts w:eastAsia="仿宋_GB2312"/>
          <w:color w:val="000000"/>
          <w:szCs w:val="32"/>
        </w:rPr>
        <w:t>年度四川省中小企业发展专项资金技术创新项目的企业必须是在四川省内注册具有独立法人资格的居民企业，并且获得有效的科技型中小企业评价入库登记编号（登记网址：</w:t>
      </w:r>
      <w:r>
        <w:rPr>
          <w:rFonts w:eastAsia="仿宋_GB2312"/>
          <w:color w:val="000000"/>
          <w:szCs w:val="32"/>
        </w:rPr>
        <w:t>www.innofund.gov.cn</w:t>
      </w:r>
      <w:r>
        <w:rPr>
          <w:rFonts w:eastAsia="仿宋_GB2312"/>
          <w:color w:val="000000"/>
          <w:szCs w:val="32"/>
        </w:rPr>
        <w:t>，科技型中小企业评价工作流程请咨询各市（州）科技主管部门）。</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lastRenderedPageBreak/>
        <w:t>符合条件的企业在本年度限申报一个项目。每个项目负责人</w:t>
      </w:r>
      <w:r>
        <w:rPr>
          <w:rFonts w:eastAsia="仿宋_GB2312"/>
          <w:color w:val="000000"/>
          <w:szCs w:val="32"/>
        </w:rPr>
        <w:t>2020</w:t>
      </w:r>
      <w:r>
        <w:rPr>
          <w:rFonts w:eastAsia="仿宋_GB2312"/>
          <w:color w:val="000000"/>
          <w:szCs w:val="32"/>
        </w:rPr>
        <w:t>年度项目限申报</w:t>
      </w:r>
      <w:r>
        <w:rPr>
          <w:rFonts w:eastAsia="仿宋_GB2312"/>
          <w:color w:val="000000"/>
          <w:szCs w:val="32"/>
        </w:rPr>
        <w:t>1</w:t>
      </w:r>
      <w:r>
        <w:rPr>
          <w:rFonts w:eastAsia="仿宋_GB2312"/>
          <w:color w:val="000000"/>
          <w:szCs w:val="32"/>
        </w:rPr>
        <w:t>项，目前承担有省级科技计划项目且尚未结题验收的或验收未通过还在限制申报期内的项目单位不得申报。</w:t>
      </w:r>
      <w:r>
        <w:rPr>
          <w:rFonts w:eastAsia="仿宋_GB2312"/>
          <w:color w:val="000000"/>
          <w:szCs w:val="32"/>
        </w:rPr>
        <w:t>2018</w:t>
      </w:r>
      <w:r>
        <w:rPr>
          <w:rFonts w:eastAsia="仿宋_GB2312"/>
          <w:color w:val="000000"/>
          <w:szCs w:val="32"/>
        </w:rPr>
        <w:t>及</w:t>
      </w:r>
      <w:r>
        <w:rPr>
          <w:rFonts w:eastAsia="仿宋_GB2312"/>
          <w:color w:val="000000"/>
          <w:szCs w:val="32"/>
        </w:rPr>
        <w:t>2019</w:t>
      </w:r>
      <w:r>
        <w:rPr>
          <w:rFonts w:eastAsia="仿宋_GB2312"/>
          <w:color w:val="000000"/>
          <w:szCs w:val="32"/>
        </w:rPr>
        <w:t>年度已获得四川省中小企业发展专项资金支持的企业本年度不再支持。</w:t>
      </w: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四、支持领域</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2020</w:t>
      </w:r>
      <w:r>
        <w:rPr>
          <w:rFonts w:eastAsia="仿宋_GB2312"/>
          <w:color w:val="000000"/>
          <w:szCs w:val="32"/>
        </w:rPr>
        <w:t>年四川省中小企业发展专项资金技术创新项目重点支持</w:t>
      </w:r>
      <w:r>
        <w:rPr>
          <w:rFonts w:eastAsia="仿宋_GB2312"/>
          <w:color w:val="000000"/>
          <w:szCs w:val="32"/>
        </w:rPr>
        <w:t>“5+1”</w:t>
      </w:r>
      <w:r>
        <w:rPr>
          <w:rFonts w:eastAsia="仿宋_GB2312"/>
          <w:color w:val="000000"/>
          <w:szCs w:val="32"/>
        </w:rPr>
        <w:t>产业体系领域，各领域均不支持技改项目。符合条件的企业申报项目时，须提交</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后取得且与申报项目相关的下列技术创新成果支撑材料：已授权的发明专利、动植物新品种、国家新药、国家一级中药保护品种、集成电路布图设计专有权；实用新型专利、外观设计专利、软件著作权；具有国家检测资质机构出具的产品检测（检验）报告和用户使用报告。其他资料按项目要求提供。</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（一）电子信息。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集成电路设计或制造</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2.5G</w:t>
      </w:r>
      <w:r>
        <w:rPr>
          <w:rFonts w:eastAsia="仿宋_GB2312"/>
          <w:color w:val="000000"/>
          <w:szCs w:val="32"/>
        </w:rPr>
        <w:t>相关技术及产品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网络安全技术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4.</w:t>
      </w:r>
      <w:r>
        <w:rPr>
          <w:rFonts w:eastAsia="仿宋_GB2312"/>
          <w:color w:val="000000"/>
          <w:szCs w:val="32"/>
        </w:rPr>
        <w:t>基础软件</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5.</w:t>
      </w:r>
      <w:r>
        <w:rPr>
          <w:rFonts w:eastAsia="仿宋_GB2312"/>
          <w:color w:val="000000"/>
          <w:szCs w:val="32"/>
        </w:rPr>
        <w:t>行业仿真系统、数据分析、人工智能软件</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6.</w:t>
      </w:r>
      <w:r>
        <w:rPr>
          <w:rFonts w:eastAsia="仿宋_GB2312"/>
          <w:color w:val="000000"/>
          <w:szCs w:val="32"/>
        </w:rPr>
        <w:t>工业软件</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7.</w:t>
      </w:r>
      <w:r>
        <w:rPr>
          <w:rFonts w:eastAsia="仿宋_GB2312"/>
          <w:color w:val="000000"/>
          <w:szCs w:val="32"/>
        </w:rPr>
        <w:t>安全可控软件</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8.</w:t>
      </w:r>
      <w:r>
        <w:rPr>
          <w:rFonts w:eastAsia="仿宋_GB2312"/>
          <w:color w:val="000000"/>
          <w:szCs w:val="32"/>
        </w:rPr>
        <w:t>高端集成电路与特色电子器件（可提供集成电路布图设计</w:t>
      </w:r>
      <w:r>
        <w:rPr>
          <w:rFonts w:eastAsia="仿宋_GB2312"/>
          <w:color w:val="000000"/>
          <w:szCs w:val="32"/>
        </w:rPr>
        <w:lastRenderedPageBreak/>
        <w:t>作为技术创新成果支撑材料）</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（二）装备制造。</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智能机器人</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先进制造技术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高端制造装备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4.</w:t>
      </w:r>
      <w:r>
        <w:rPr>
          <w:rFonts w:eastAsia="仿宋_GB2312"/>
          <w:color w:val="000000"/>
          <w:szCs w:val="32"/>
        </w:rPr>
        <w:t>智能传感与控制装备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5.</w:t>
      </w:r>
      <w:r>
        <w:rPr>
          <w:rFonts w:eastAsia="仿宋_GB2312"/>
          <w:color w:val="000000"/>
          <w:szCs w:val="32"/>
        </w:rPr>
        <w:t>新能源与智能汽车装置、配件设计制造</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（三）先进材料。</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先进金属材料</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先进无机非金属材料</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其他要求：申报先进材料领域，项目产品须有明确的工业化应用对象，涉及对环境有影响的项目，申报企业还须提交地市级以上地方环保部门的批准文件或环评报告；特殊行业产品项目，申报企业还须提供符合该行业管理规定的相关支撑材料（产品认证、市场准入支撑材料、安全检测报告等）。</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（四）能源化工。</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光</w:t>
      </w:r>
      <w:proofErr w:type="gramStart"/>
      <w:r>
        <w:rPr>
          <w:rFonts w:eastAsia="仿宋_GB2312"/>
          <w:color w:val="000000"/>
          <w:szCs w:val="32"/>
        </w:rPr>
        <w:t>伏技术</w:t>
      </w:r>
      <w:proofErr w:type="gramEnd"/>
      <w:r>
        <w:rPr>
          <w:rFonts w:eastAsia="仿宋_GB2312"/>
          <w:color w:val="000000"/>
          <w:szCs w:val="32"/>
        </w:rPr>
        <w:t>及相关产品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风电技术及相关产品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无机化学品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4.</w:t>
      </w:r>
      <w:r>
        <w:rPr>
          <w:rFonts w:eastAsia="仿宋_GB2312"/>
          <w:color w:val="000000"/>
          <w:szCs w:val="32"/>
        </w:rPr>
        <w:t>精细化学品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其他要求：申报</w:t>
      </w:r>
      <w:r>
        <w:rPr>
          <w:rFonts w:eastAsia="仿宋_GB2312"/>
          <w:color w:val="000000"/>
          <w:szCs w:val="32"/>
        </w:rPr>
        <w:t>“</w:t>
      </w:r>
      <w:r>
        <w:rPr>
          <w:rFonts w:eastAsia="仿宋_GB2312"/>
          <w:color w:val="000000"/>
          <w:szCs w:val="32"/>
        </w:rPr>
        <w:t>光伏技术及相关产品</w:t>
      </w:r>
      <w:r>
        <w:rPr>
          <w:rFonts w:eastAsia="仿宋_GB2312"/>
          <w:color w:val="000000"/>
          <w:szCs w:val="32"/>
        </w:rPr>
        <w:t>”“</w:t>
      </w:r>
      <w:r>
        <w:rPr>
          <w:rFonts w:eastAsia="仿宋_GB2312"/>
          <w:color w:val="000000"/>
          <w:szCs w:val="32"/>
        </w:rPr>
        <w:t>风电技术及相关产品</w:t>
      </w:r>
      <w:r>
        <w:rPr>
          <w:rFonts w:eastAsia="仿宋_GB2312"/>
          <w:color w:val="000000"/>
          <w:szCs w:val="32"/>
        </w:rPr>
        <w:t>”</w:t>
      </w:r>
      <w:r>
        <w:rPr>
          <w:rFonts w:eastAsia="仿宋_GB2312"/>
          <w:color w:val="000000"/>
          <w:szCs w:val="32"/>
        </w:rPr>
        <w:t>方向，如为成套设备项目，申报企业还须提供权威机构完成的产品样机测试报告和知名企业提供的用户意见，用户意见应包</w:t>
      </w:r>
      <w:r>
        <w:rPr>
          <w:rFonts w:eastAsia="仿宋_GB2312"/>
          <w:color w:val="000000"/>
          <w:szCs w:val="32"/>
        </w:rPr>
        <w:lastRenderedPageBreak/>
        <w:t>括产品的名称、型号、性能以及使用期间实测的数据及情况分析；如为工艺、装备系统集成技术项目，申报企业还须提供不低于三家应用示范用户意见，要有独特的实用性和</w:t>
      </w:r>
      <w:proofErr w:type="gramStart"/>
      <w:r>
        <w:rPr>
          <w:rFonts w:eastAsia="仿宋_GB2312"/>
          <w:color w:val="000000"/>
          <w:szCs w:val="32"/>
        </w:rPr>
        <w:t>可</w:t>
      </w:r>
      <w:proofErr w:type="gramEnd"/>
      <w:r>
        <w:rPr>
          <w:rFonts w:eastAsia="仿宋_GB2312"/>
          <w:color w:val="000000"/>
          <w:szCs w:val="32"/>
        </w:rPr>
        <w:t>推广性；产品应符合国家和相关的产品标准。</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申报</w:t>
      </w:r>
      <w:r>
        <w:rPr>
          <w:rFonts w:eastAsia="仿宋_GB2312"/>
          <w:color w:val="000000"/>
          <w:szCs w:val="32"/>
        </w:rPr>
        <w:t>“</w:t>
      </w:r>
      <w:r>
        <w:rPr>
          <w:rFonts w:eastAsia="仿宋_GB2312"/>
          <w:color w:val="000000"/>
          <w:szCs w:val="32"/>
        </w:rPr>
        <w:t>无机化学品</w:t>
      </w:r>
      <w:r>
        <w:rPr>
          <w:rFonts w:eastAsia="仿宋_GB2312"/>
          <w:color w:val="000000"/>
          <w:szCs w:val="32"/>
        </w:rPr>
        <w:t>”“</w:t>
      </w:r>
      <w:r>
        <w:rPr>
          <w:rFonts w:eastAsia="仿宋_GB2312"/>
          <w:color w:val="000000"/>
          <w:szCs w:val="32"/>
        </w:rPr>
        <w:t>精细化学品</w:t>
      </w:r>
      <w:r>
        <w:rPr>
          <w:rFonts w:eastAsia="仿宋_GB2312"/>
          <w:color w:val="000000"/>
          <w:szCs w:val="32"/>
        </w:rPr>
        <w:t>”</w:t>
      </w:r>
      <w:r>
        <w:rPr>
          <w:rFonts w:eastAsia="仿宋_GB2312"/>
          <w:color w:val="000000"/>
          <w:szCs w:val="32"/>
        </w:rPr>
        <w:t>方向，项目产品须有明确的工业化应用对象，涉及对环境有影响的项目，申报企业还须提交地市级以上地方环保部门的批准文件或环评报告；特殊行业产品项目，申报企业还须提供符合该行业管理规定的相关证明材料（产品认证、市场准入证明、安全检测报告等）。</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（五）数字经济。</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人工智能技术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大数据与云计算</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区块链</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（六）节能环保。</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节能技术装备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环保技术装备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资源循环利用技术装备</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4.</w:t>
      </w:r>
      <w:r>
        <w:rPr>
          <w:rFonts w:eastAsia="仿宋_GB2312"/>
          <w:color w:val="000000"/>
          <w:szCs w:val="32"/>
        </w:rPr>
        <w:t>水污染防治技术及相关产品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5.</w:t>
      </w:r>
      <w:r>
        <w:rPr>
          <w:rFonts w:eastAsia="仿宋_GB2312"/>
          <w:color w:val="000000"/>
          <w:szCs w:val="32"/>
        </w:rPr>
        <w:t>城镇生活垃圾和危险废物处理技术及产品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其它要求：申报节能环保领域各方向，如为成套设备项目，申报企业还须提供权威机构完成的产品样机测试报告和知名企业提供的用户意见，用户意见应包括产品的名称、型号、性能以及使用期间实测的数据及情况分析；如为工艺、装备系统集成技</w:t>
      </w:r>
      <w:r>
        <w:rPr>
          <w:rFonts w:eastAsia="仿宋_GB2312"/>
          <w:color w:val="000000"/>
          <w:szCs w:val="32"/>
        </w:rPr>
        <w:lastRenderedPageBreak/>
        <w:t>术项目，申报企业还须提供不低于三家应用示范用户意见，要有独特的实用性和</w:t>
      </w:r>
      <w:proofErr w:type="gramStart"/>
      <w:r>
        <w:rPr>
          <w:rFonts w:eastAsia="仿宋_GB2312"/>
          <w:color w:val="000000"/>
          <w:szCs w:val="32"/>
        </w:rPr>
        <w:t>可</w:t>
      </w:r>
      <w:proofErr w:type="gramEnd"/>
      <w:r>
        <w:rPr>
          <w:rFonts w:eastAsia="仿宋_GB2312"/>
          <w:color w:val="000000"/>
          <w:szCs w:val="32"/>
        </w:rPr>
        <w:t>推广性；产品应符合国家和相关的产品标准。</w:t>
      </w:r>
    </w:p>
    <w:p w:rsidR="004C5452" w:rsidRDefault="00A97CF3">
      <w:pPr>
        <w:adjustRightInd w:val="0"/>
        <w:snapToGrid w:val="0"/>
        <w:spacing w:line="540" w:lineRule="exact"/>
        <w:ind w:firstLineChars="200" w:firstLine="640"/>
        <w:rPr>
          <w:rFonts w:eastAsia="楷体_GB2312"/>
          <w:color w:val="000000"/>
          <w:szCs w:val="32"/>
        </w:rPr>
      </w:pPr>
      <w:r>
        <w:rPr>
          <w:rFonts w:eastAsia="楷体_GB2312"/>
          <w:color w:val="000000"/>
          <w:szCs w:val="32"/>
        </w:rPr>
        <w:t>（七）食品、生物和医药。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1.</w:t>
      </w:r>
      <w:r>
        <w:rPr>
          <w:rFonts w:eastAsia="仿宋_GB2312"/>
          <w:color w:val="000000"/>
          <w:szCs w:val="32"/>
        </w:rPr>
        <w:t>食品加工技术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2.</w:t>
      </w:r>
      <w:r>
        <w:rPr>
          <w:rFonts w:eastAsia="仿宋_GB2312"/>
          <w:color w:val="000000"/>
          <w:szCs w:val="32"/>
        </w:rPr>
        <w:t>食品安全技术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3.</w:t>
      </w:r>
      <w:r>
        <w:rPr>
          <w:rFonts w:eastAsia="仿宋_GB2312"/>
          <w:color w:val="000000"/>
          <w:szCs w:val="32"/>
        </w:rPr>
        <w:t>新药研发共性技术</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4.</w:t>
      </w:r>
      <w:r>
        <w:rPr>
          <w:rFonts w:eastAsia="仿宋_GB2312"/>
          <w:color w:val="000000"/>
          <w:szCs w:val="32"/>
        </w:rPr>
        <w:t>生物医药技术与产品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5</w:t>
      </w:r>
      <w:r>
        <w:rPr>
          <w:rFonts w:eastAsia="仿宋_GB2312"/>
          <w:color w:val="000000"/>
          <w:szCs w:val="32"/>
        </w:rPr>
        <w:t>中药天然药物技术与产品</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6.</w:t>
      </w:r>
      <w:r>
        <w:rPr>
          <w:rFonts w:eastAsia="仿宋_GB2312"/>
          <w:color w:val="000000"/>
          <w:szCs w:val="32"/>
        </w:rPr>
        <w:t>医疗器械</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其他要求：医药研发类项目，申报企业还须提供新药研究资料（临床前的应提供：药学、药效、药代、毒理、质控资料；临床中的应提供临床研究进展资料</w:t>
      </w:r>
      <w:r>
        <w:rPr>
          <w:rFonts w:eastAsia="仿宋_GB2312"/>
          <w:color w:val="000000"/>
          <w:szCs w:val="32"/>
        </w:rPr>
        <w:t>)</w:t>
      </w:r>
      <w:r>
        <w:rPr>
          <w:rFonts w:eastAsia="仿宋_GB2312"/>
          <w:color w:val="000000"/>
          <w:szCs w:val="32"/>
        </w:rPr>
        <w:t>、临床研究批件；医药中试熟化和产业化项目，申报企业还须提供相关的新药研究资料、批件，</w:t>
      </w:r>
      <w:r>
        <w:rPr>
          <w:rFonts w:eastAsia="仿宋_GB2312"/>
          <w:color w:val="000000"/>
          <w:szCs w:val="32"/>
        </w:rPr>
        <w:t>GMP</w:t>
      </w:r>
      <w:r>
        <w:rPr>
          <w:rFonts w:eastAsia="仿宋_GB2312"/>
          <w:color w:val="000000"/>
          <w:szCs w:val="32"/>
        </w:rPr>
        <w:t>证书，以及下一步生产计划或合作生产的有关内容及材料。</w:t>
      </w: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五、支持方式</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研发投入补助类项目在科技型中小企业中，</w:t>
      </w:r>
      <w:proofErr w:type="gramStart"/>
      <w:r>
        <w:rPr>
          <w:rFonts w:eastAsia="仿宋_GB2312"/>
          <w:color w:val="000000"/>
          <w:szCs w:val="32"/>
        </w:rPr>
        <w:t>择优奖补研发</w:t>
      </w:r>
      <w:proofErr w:type="gramEnd"/>
      <w:r>
        <w:rPr>
          <w:rFonts w:eastAsia="仿宋_GB2312"/>
          <w:color w:val="000000"/>
          <w:szCs w:val="32"/>
        </w:rPr>
        <w:t>投入强度较高、技术创新性突出、发展绩效显著、研发团队和基础条件好的科技型中小企业，按企业上一年度研发投入的</w:t>
      </w:r>
      <w:r>
        <w:rPr>
          <w:rFonts w:eastAsia="仿宋_GB2312"/>
          <w:color w:val="000000"/>
          <w:szCs w:val="32"/>
        </w:rPr>
        <w:t>5%</w:t>
      </w:r>
      <w:r>
        <w:rPr>
          <w:rFonts w:eastAsia="仿宋_GB2312"/>
          <w:color w:val="000000"/>
          <w:szCs w:val="32"/>
        </w:rPr>
        <w:t>给予补助且最高不超过</w:t>
      </w:r>
      <w:r>
        <w:rPr>
          <w:rFonts w:eastAsia="仿宋_GB2312"/>
          <w:color w:val="000000"/>
          <w:szCs w:val="32"/>
        </w:rPr>
        <w:t>100</w:t>
      </w:r>
      <w:r>
        <w:rPr>
          <w:rFonts w:eastAsia="仿宋_GB2312"/>
          <w:color w:val="000000"/>
          <w:szCs w:val="32"/>
        </w:rPr>
        <w:t>万元。</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贷款贴息类项目贴息期限不超过两年（医药类项目可延长至三年），贴息额度不超过</w:t>
      </w:r>
      <w:r>
        <w:rPr>
          <w:rFonts w:eastAsia="仿宋_GB2312"/>
          <w:color w:val="000000"/>
          <w:szCs w:val="32"/>
        </w:rPr>
        <w:t>100</w:t>
      </w:r>
      <w:r>
        <w:rPr>
          <w:rFonts w:eastAsia="仿宋_GB2312"/>
          <w:color w:val="000000"/>
          <w:szCs w:val="32"/>
        </w:rPr>
        <w:t>万元。</w:t>
      </w:r>
    </w:p>
    <w:p w:rsidR="004C5452" w:rsidRDefault="00A97CF3">
      <w:pPr>
        <w:adjustRightInd w:val="0"/>
        <w:snapToGrid w:val="0"/>
        <w:spacing w:line="540" w:lineRule="exact"/>
        <w:ind w:firstLineChars="200" w:firstLine="640"/>
        <w:rPr>
          <w:rFonts w:eastAsia="黑体"/>
          <w:color w:val="000000"/>
          <w:szCs w:val="32"/>
        </w:rPr>
      </w:pPr>
      <w:r>
        <w:rPr>
          <w:rFonts w:eastAsia="黑体"/>
          <w:color w:val="000000"/>
          <w:szCs w:val="32"/>
        </w:rPr>
        <w:t>六、申报材料</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申报材料在四川省科技管理信息系统在线提交，其中项目申</w:t>
      </w:r>
      <w:r>
        <w:rPr>
          <w:rFonts w:eastAsia="仿宋_GB2312"/>
          <w:color w:val="000000"/>
          <w:szCs w:val="32"/>
        </w:rPr>
        <w:lastRenderedPageBreak/>
        <w:t>报书在线填报，其他附件支撑材料扫描上传。</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（一）《四川省中小企业发展专项资金（技术创新项目）项目申报书》。</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（二）</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日后获取的技术创新成果支撑材料。</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（三）</w:t>
      </w:r>
      <w:r>
        <w:rPr>
          <w:rFonts w:eastAsia="仿宋_GB2312"/>
          <w:color w:val="000000"/>
          <w:szCs w:val="32"/>
        </w:rPr>
        <w:t>2017</w:t>
      </w:r>
      <w:r>
        <w:rPr>
          <w:rFonts w:eastAsia="仿宋_GB2312"/>
          <w:color w:val="000000"/>
          <w:szCs w:val="32"/>
        </w:rPr>
        <w:t>年度、</w:t>
      </w:r>
      <w:r>
        <w:rPr>
          <w:rFonts w:eastAsia="仿宋_GB2312"/>
          <w:color w:val="000000"/>
          <w:szCs w:val="32"/>
        </w:rPr>
        <w:t>2018</w:t>
      </w:r>
      <w:r>
        <w:rPr>
          <w:rFonts w:eastAsia="仿宋_GB2312"/>
          <w:color w:val="000000"/>
          <w:szCs w:val="32"/>
        </w:rPr>
        <w:t>年度以及</w:t>
      </w:r>
      <w:r>
        <w:rPr>
          <w:rFonts w:eastAsia="仿宋_GB2312"/>
          <w:color w:val="000000"/>
          <w:szCs w:val="32"/>
        </w:rPr>
        <w:t>2019</w:t>
      </w:r>
      <w:r>
        <w:rPr>
          <w:rFonts w:eastAsia="仿宋_GB2312"/>
          <w:color w:val="000000"/>
          <w:szCs w:val="32"/>
        </w:rPr>
        <w:t>年</w:t>
      </w:r>
      <w:proofErr w:type="gramStart"/>
      <w:r>
        <w:rPr>
          <w:rFonts w:eastAsia="仿宋_GB2312"/>
          <w:color w:val="000000"/>
          <w:szCs w:val="32"/>
        </w:rPr>
        <w:t>申报日</w:t>
      </w:r>
      <w:proofErr w:type="gramEnd"/>
      <w:r>
        <w:rPr>
          <w:rFonts w:eastAsia="仿宋_GB2312"/>
          <w:color w:val="000000"/>
          <w:szCs w:val="32"/>
        </w:rPr>
        <w:t>上一个月的企业财务报表（资产负债表、利润表、现金流量表）。</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（四）申请研发投入补助的，申报企业须提供</w:t>
      </w:r>
      <w:r>
        <w:rPr>
          <w:rFonts w:eastAsia="仿宋_GB2312"/>
          <w:color w:val="000000"/>
          <w:szCs w:val="32"/>
        </w:rPr>
        <w:t xml:space="preserve">2018 </w:t>
      </w:r>
      <w:r>
        <w:rPr>
          <w:rFonts w:eastAsia="仿宋_GB2312"/>
          <w:color w:val="000000"/>
          <w:szCs w:val="32"/>
        </w:rPr>
        <w:t>年企业所得税年度纳税申报表，包括封面（加盖企业公章）、中华人民共和国企业所得税年度纳税申报表（</w:t>
      </w:r>
      <w:r>
        <w:rPr>
          <w:rFonts w:eastAsia="仿宋_GB2312"/>
          <w:color w:val="000000"/>
          <w:szCs w:val="32"/>
        </w:rPr>
        <w:t>A</w:t>
      </w:r>
      <w:r>
        <w:rPr>
          <w:rFonts w:eastAsia="仿宋_GB2312"/>
          <w:color w:val="000000"/>
          <w:szCs w:val="32"/>
        </w:rPr>
        <w:t>类）</w:t>
      </w:r>
      <w:r>
        <w:rPr>
          <w:rFonts w:eastAsia="仿宋_GB2312"/>
          <w:color w:val="000000"/>
          <w:szCs w:val="32"/>
        </w:rPr>
        <w:t>(A100000)</w:t>
      </w:r>
      <w:r>
        <w:rPr>
          <w:rFonts w:eastAsia="仿宋_GB2312"/>
          <w:color w:val="000000"/>
          <w:szCs w:val="32"/>
        </w:rPr>
        <w:t>、研发费用加计扣除优惠明细表</w:t>
      </w:r>
      <w:r>
        <w:rPr>
          <w:rFonts w:eastAsia="仿宋_GB2312"/>
          <w:color w:val="000000"/>
          <w:szCs w:val="32"/>
        </w:rPr>
        <w:t>(A107012)</w:t>
      </w:r>
      <w:r>
        <w:rPr>
          <w:rFonts w:eastAsia="仿宋_GB2312"/>
          <w:color w:val="000000"/>
          <w:szCs w:val="32"/>
        </w:rPr>
        <w:t>；核定纳税的企业不提供</w:t>
      </w:r>
      <w:r>
        <w:rPr>
          <w:rFonts w:eastAsia="仿宋_GB2312"/>
          <w:color w:val="000000"/>
          <w:szCs w:val="32"/>
        </w:rPr>
        <w:t>2018</w:t>
      </w:r>
      <w:r>
        <w:rPr>
          <w:rFonts w:eastAsia="仿宋_GB2312"/>
          <w:color w:val="000000"/>
          <w:szCs w:val="32"/>
        </w:rPr>
        <w:t>年企业所得税年度纳税申报表，但须额外提供经会计师事务所或税务师事务所出具的</w:t>
      </w:r>
      <w:r>
        <w:rPr>
          <w:rFonts w:eastAsia="仿宋_GB2312"/>
          <w:color w:val="000000"/>
          <w:szCs w:val="32"/>
        </w:rPr>
        <w:t>2018</w:t>
      </w:r>
      <w:r>
        <w:rPr>
          <w:rFonts w:eastAsia="仿宋_GB2312"/>
          <w:color w:val="000000"/>
          <w:szCs w:val="32"/>
        </w:rPr>
        <w:t>年研发费用审计报告。</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（五）申请贷款贴息的，申报企业须提供</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日至</w:t>
      </w:r>
      <w:r>
        <w:rPr>
          <w:rFonts w:eastAsia="仿宋_GB2312"/>
          <w:color w:val="000000"/>
          <w:szCs w:val="32"/>
        </w:rPr>
        <w:t>2019</w:t>
      </w:r>
      <w:r>
        <w:rPr>
          <w:rFonts w:eastAsia="仿宋_GB2312"/>
          <w:color w:val="000000"/>
          <w:szCs w:val="32"/>
        </w:rPr>
        <w:t>年</w:t>
      </w:r>
      <w:r>
        <w:rPr>
          <w:rFonts w:eastAsia="仿宋_GB2312"/>
          <w:color w:val="000000"/>
          <w:szCs w:val="32"/>
        </w:rPr>
        <w:t>9</w:t>
      </w:r>
      <w:r>
        <w:rPr>
          <w:rFonts w:eastAsia="仿宋_GB2312"/>
          <w:color w:val="000000"/>
          <w:szCs w:val="32"/>
        </w:rPr>
        <w:t>月</w:t>
      </w:r>
      <w:r>
        <w:rPr>
          <w:rFonts w:eastAsia="仿宋_GB2312"/>
          <w:color w:val="000000"/>
          <w:szCs w:val="32"/>
        </w:rPr>
        <w:t>30</w:t>
      </w:r>
      <w:r>
        <w:rPr>
          <w:rFonts w:eastAsia="仿宋_GB2312"/>
          <w:color w:val="000000"/>
          <w:szCs w:val="32"/>
        </w:rPr>
        <w:t>日与银行签订的贷款合同、对应的付息单据（医药类项目可前延至</w:t>
      </w:r>
      <w:r>
        <w:rPr>
          <w:rFonts w:eastAsia="仿宋_GB2312"/>
          <w:color w:val="000000"/>
          <w:szCs w:val="32"/>
        </w:rPr>
        <w:t>2017</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日后注册成立企业，提供成立日期起至</w:t>
      </w:r>
      <w:r>
        <w:rPr>
          <w:rFonts w:eastAsia="仿宋_GB2312"/>
          <w:color w:val="000000"/>
          <w:szCs w:val="32"/>
        </w:rPr>
        <w:t>2019</w:t>
      </w:r>
      <w:r>
        <w:rPr>
          <w:rFonts w:eastAsia="仿宋_GB2312"/>
          <w:color w:val="000000"/>
          <w:szCs w:val="32"/>
        </w:rPr>
        <w:t>年</w:t>
      </w:r>
      <w:r>
        <w:rPr>
          <w:rFonts w:eastAsia="仿宋_GB2312"/>
          <w:color w:val="000000"/>
          <w:szCs w:val="32"/>
        </w:rPr>
        <w:t>10</w:t>
      </w:r>
      <w:r>
        <w:rPr>
          <w:rFonts w:eastAsia="仿宋_GB2312"/>
          <w:color w:val="000000"/>
          <w:szCs w:val="32"/>
        </w:rPr>
        <w:t>月</w:t>
      </w:r>
      <w:r>
        <w:rPr>
          <w:rFonts w:eastAsia="仿宋_GB2312"/>
          <w:color w:val="000000"/>
          <w:szCs w:val="32"/>
        </w:rPr>
        <w:t>31</w:t>
      </w:r>
      <w:r>
        <w:rPr>
          <w:rFonts w:eastAsia="仿宋_GB2312"/>
          <w:color w:val="000000"/>
          <w:szCs w:val="32"/>
        </w:rPr>
        <w:t>日与银行签订的贷款合同、对应的付息单据。</w:t>
      </w:r>
    </w:p>
    <w:p w:rsidR="004C5452" w:rsidRDefault="00A97CF3">
      <w:pPr>
        <w:adjustRightInd w:val="0"/>
        <w:snapToGrid w:val="0"/>
        <w:spacing w:line="540" w:lineRule="exact"/>
        <w:ind w:firstLineChars="200" w:firstLine="640"/>
        <w:rPr>
          <w:rFonts w:eastAsia="仿宋_GB2312"/>
          <w:color w:val="000000"/>
          <w:szCs w:val="32"/>
        </w:rPr>
      </w:pPr>
      <w:r>
        <w:rPr>
          <w:rFonts w:eastAsia="仿宋_GB2312"/>
          <w:color w:val="000000"/>
          <w:szCs w:val="32"/>
        </w:rPr>
        <w:t>（六）其他需要提供的支撑材料。</w:t>
      </w:r>
    </w:p>
    <w:p w:rsidR="004C5452" w:rsidRDefault="004C5452">
      <w:pPr>
        <w:shd w:val="clear" w:color="auto" w:fill="FFFFFF"/>
        <w:spacing w:line="560" w:lineRule="exact"/>
        <w:ind w:firstLine="709"/>
        <w:rPr>
          <w:rFonts w:eastAsia="仿宋_GB2312"/>
          <w:kern w:val="0"/>
          <w:szCs w:val="32"/>
        </w:rPr>
      </w:pPr>
    </w:p>
    <w:p w:rsidR="004C5452" w:rsidRDefault="004C5452">
      <w:pPr>
        <w:spacing w:line="560" w:lineRule="exact"/>
        <w:ind w:leftChars="50" w:left="160" w:firstLineChars="200" w:firstLine="640"/>
        <w:rPr>
          <w:rFonts w:eastAsia="黑体"/>
          <w:szCs w:val="32"/>
        </w:rPr>
        <w:sectPr w:rsidR="004C5452">
          <w:footerReference w:type="even" r:id="rId8"/>
          <w:footerReference w:type="default" r:id="rId9"/>
          <w:pgSz w:w="11906" w:h="16838"/>
          <w:pgMar w:top="2098" w:right="1474" w:bottom="1985" w:left="1588" w:header="851" w:footer="1531" w:gutter="0"/>
          <w:cols w:space="720"/>
          <w:docGrid w:linePitch="435"/>
        </w:sectPr>
      </w:pPr>
    </w:p>
    <w:p w:rsidR="004C5452" w:rsidRDefault="00A97CF3">
      <w:pPr>
        <w:spacing w:line="530" w:lineRule="exact"/>
        <w:rPr>
          <w:rFonts w:eastAsia="黑体"/>
          <w:szCs w:val="32"/>
        </w:rPr>
      </w:pPr>
      <w:r>
        <w:rPr>
          <w:rFonts w:eastAsia="黑体"/>
          <w:szCs w:val="32"/>
        </w:rPr>
        <w:lastRenderedPageBreak/>
        <w:t>附件</w:t>
      </w:r>
      <w:r>
        <w:rPr>
          <w:rFonts w:eastAsia="黑体"/>
          <w:szCs w:val="32"/>
        </w:rPr>
        <w:t>2</w:t>
      </w:r>
    </w:p>
    <w:p w:rsidR="004C5452" w:rsidRDefault="004C5452">
      <w:pPr>
        <w:spacing w:line="530" w:lineRule="exact"/>
        <w:rPr>
          <w:rFonts w:eastAsia="方正小标宋_GBK"/>
          <w:sz w:val="44"/>
          <w:szCs w:val="44"/>
        </w:rPr>
      </w:pPr>
    </w:p>
    <w:p w:rsidR="004C5452" w:rsidRDefault="00A97CF3">
      <w:pPr>
        <w:shd w:val="solid" w:color="FFFFFF" w:fill="auto"/>
        <w:autoSpaceDN w:val="0"/>
        <w:spacing w:line="530" w:lineRule="exact"/>
        <w:jc w:val="center"/>
        <w:rPr>
          <w:rFonts w:eastAsia="方正小标宋_GBK"/>
          <w:bCs/>
          <w:kern w:val="0"/>
          <w:sz w:val="44"/>
          <w:szCs w:val="44"/>
          <w:shd w:val="clear" w:color="auto" w:fill="FFFFFF"/>
        </w:rPr>
      </w:pPr>
      <w:r>
        <w:rPr>
          <w:rFonts w:eastAsia="方正小标宋_GBK"/>
          <w:bCs/>
          <w:kern w:val="0"/>
          <w:sz w:val="44"/>
          <w:szCs w:val="44"/>
          <w:shd w:val="clear" w:color="auto" w:fill="FFFFFF"/>
        </w:rPr>
        <w:t>2020</w:t>
      </w:r>
      <w:r>
        <w:rPr>
          <w:rFonts w:eastAsia="方正小标宋_GBK"/>
          <w:bCs/>
          <w:kern w:val="0"/>
          <w:sz w:val="44"/>
          <w:szCs w:val="44"/>
          <w:shd w:val="clear" w:color="auto" w:fill="FFFFFF"/>
        </w:rPr>
        <w:t>年度四川省中小企业发展专项资金</w:t>
      </w:r>
    </w:p>
    <w:p w:rsidR="004C5452" w:rsidRDefault="00A97CF3">
      <w:pPr>
        <w:shd w:val="solid" w:color="FFFFFF" w:fill="auto"/>
        <w:autoSpaceDN w:val="0"/>
        <w:spacing w:line="530" w:lineRule="exact"/>
        <w:jc w:val="center"/>
        <w:rPr>
          <w:rFonts w:eastAsia="方正小标宋_GBK"/>
          <w:bCs/>
          <w:kern w:val="0"/>
          <w:sz w:val="44"/>
          <w:szCs w:val="44"/>
          <w:shd w:val="clear" w:color="auto" w:fill="FFFFFF"/>
        </w:rPr>
      </w:pPr>
      <w:r>
        <w:rPr>
          <w:rFonts w:eastAsia="方正小标宋_GBK"/>
          <w:bCs/>
          <w:kern w:val="0"/>
          <w:sz w:val="44"/>
          <w:szCs w:val="44"/>
          <w:shd w:val="clear" w:color="auto" w:fill="FFFFFF"/>
        </w:rPr>
        <w:t>科技型中小企业创业投资项目申报指南</w:t>
      </w:r>
    </w:p>
    <w:p w:rsidR="004C5452" w:rsidRDefault="004C5452">
      <w:pPr>
        <w:spacing w:line="530" w:lineRule="exact"/>
        <w:ind w:firstLineChars="200" w:firstLine="632"/>
        <w:rPr>
          <w:rFonts w:eastAsia="仿宋_GB2312"/>
          <w:bCs/>
          <w:kern w:val="0"/>
          <w:szCs w:val="28"/>
        </w:rPr>
      </w:pP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为进一步促进科技和金融结合，按照年度工作计划和《四川省中小企业发展专项资金管理暂行办法》（</w:t>
      </w:r>
      <w:proofErr w:type="gramStart"/>
      <w:r>
        <w:rPr>
          <w:rFonts w:eastAsia="仿宋_GB2312"/>
          <w:color w:val="000000"/>
          <w:szCs w:val="32"/>
        </w:rPr>
        <w:t>川财企</w:t>
      </w:r>
      <w:proofErr w:type="gramEnd"/>
      <w:r>
        <w:rPr>
          <w:rFonts w:eastAsia="仿宋_GB2312"/>
          <w:color w:val="000000"/>
          <w:szCs w:val="32"/>
        </w:rPr>
        <w:t>〔</w:t>
      </w:r>
      <w:r>
        <w:rPr>
          <w:rFonts w:eastAsia="仿宋_GB2312"/>
          <w:color w:val="000000"/>
          <w:szCs w:val="32"/>
        </w:rPr>
        <w:t>2017</w:t>
      </w:r>
      <w:r>
        <w:rPr>
          <w:rFonts w:eastAsia="仿宋_GB2312"/>
          <w:color w:val="000000"/>
          <w:szCs w:val="32"/>
        </w:rPr>
        <w:t>〕</w:t>
      </w:r>
      <w:r>
        <w:rPr>
          <w:rFonts w:eastAsia="仿宋_GB2312"/>
          <w:color w:val="000000"/>
          <w:szCs w:val="32"/>
        </w:rPr>
        <w:t>4</w:t>
      </w:r>
      <w:r>
        <w:rPr>
          <w:rFonts w:eastAsia="仿宋_GB2312"/>
          <w:color w:val="000000"/>
          <w:szCs w:val="32"/>
        </w:rPr>
        <w:t>号），特制定</w:t>
      </w:r>
      <w:r>
        <w:rPr>
          <w:rFonts w:eastAsia="仿宋_GB2312"/>
          <w:color w:val="000000"/>
          <w:szCs w:val="32"/>
        </w:rPr>
        <w:t>2020</w:t>
      </w:r>
      <w:r>
        <w:rPr>
          <w:rFonts w:eastAsia="仿宋_GB2312"/>
          <w:color w:val="000000"/>
          <w:szCs w:val="32"/>
        </w:rPr>
        <w:t>年度四川省中小企业发展专项资金科技型中小企业创业投资项目申报指南如下。</w:t>
      </w:r>
    </w:p>
    <w:p w:rsidR="004C5452" w:rsidRDefault="00A97CF3">
      <w:pPr>
        <w:adjustRightInd w:val="0"/>
        <w:snapToGrid w:val="0"/>
        <w:spacing w:line="530" w:lineRule="exact"/>
        <w:ind w:firstLineChars="200" w:firstLine="632"/>
        <w:rPr>
          <w:rFonts w:eastAsia="黑体"/>
          <w:color w:val="000000"/>
          <w:szCs w:val="32"/>
        </w:rPr>
      </w:pPr>
      <w:r>
        <w:rPr>
          <w:rFonts w:eastAsia="黑体"/>
          <w:color w:val="000000"/>
          <w:szCs w:val="32"/>
        </w:rPr>
        <w:t>一、绩效目标</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以提升科技型中小企业创新能力为目标，引导创</w:t>
      </w:r>
      <w:proofErr w:type="gramStart"/>
      <w:r>
        <w:rPr>
          <w:rFonts w:eastAsia="仿宋_GB2312"/>
          <w:color w:val="000000"/>
          <w:szCs w:val="32"/>
        </w:rPr>
        <w:t>投机构</w:t>
      </w:r>
      <w:proofErr w:type="gramEnd"/>
      <w:r>
        <w:rPr>
          <w:rFonts w:eastAsia="仿宋_GB2312"/>
          <w:color w:val="000000"/>
          <w:szCs w:val="32"/>
        </w:rPr>
        <w:t>投资支持我省科技型中小企业，鼓励我省科技型企业获得创</w:t>
      </w:r>
      <w:proofErr w:type="gramStart"/>
      <w:r>
        <w:rPr>
          <w:rFonts w:eastAsia="仿宋_GB2312"/>
          <w:color w:val="000000"/>
          <w:szCs w:val="32"/>
        </w:rPr>
        <w:t>投机构</w:t>
      </w:r>
      <w:proofErr w:type="gramEnd"/>
      <w:r>
        <w:rPr>
          <w:rFonts w:eastAsia="仿宋_GB2312"/>
          <w:color w:val="000000"/>
          <w:szCs w:val="32"/>
        </w:rPr>
        <w:t>投资，促进科技型中小企业加大研发投入、完善创新体系，增强企业核心竞争力，培育一批科技型中小企业，促进经济高质量发展。</w:t>
      </w:r>
    </w:p>
    <w:p w:rsidR="004C5452" w:rsidRDefault="00A97CF3">
      <w:pPr>
        <w:adjustRightInd w:val="0"/>
        <w:snapToGrid w:val="0"/>
        <w:spacing w:line="530" w:lineRule="exact"/>
        <w:ind w:firstLineChars="200" w:firstLine="632"/>
        <w:rPr>
          <w:rFonts w:eastAsia="黑体"/>
          <w:color w:val="000000"/>
          <w:szCs w:val="32"/>
        </w:rPr>
      </w:pPr>
      <w:r>
        <w:rPr>
          <w:rFonts w:eastAsia="黑体"/>
          <w:color w:val="000000"/>
          <w:szCs w:val="32"/>
        </w:rPr>
        <w:t>二、项目类型</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2020</w:t>
      </w:r>
      <w:r>
        <w:rPr>
          <w:rFonts w:eastAsia="仿宋_GB2312"/>
          <w:color w:val="000000"/>
          <w:szCs w:val="32"/>
        </w:rPr>
        <w:t>年四川省中小企业发展专项资金科技型中小企业创业投资项目分为风险补助和投资保障两类。</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t>（一）风险补助。</w:t>
      </w:r>
      <w:r>
        <w:rPr>
          <w:rFonts w:eastAsia="仿宋_GB2312"/>
          <w:color w:val="000000"/>
          <w:szCs w:val="32"/>
        </w:rPr>
        <w:t>对创业投资机构投资于四川省境内科技型中小企业的投资项目给予支持。</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t>（二）投资保障。</w:t>
      </w:r>
      <w:r>
        <w:rPr>
          <w:rFonts w:eastAsia="仿宋_GB2312"/>
          <w:color w:val="000000"/>
          <w:szCs w:val="32"/>
        </w:rPr>
        <w:t>对科技型中小企业获得创业投资机构直接投资，对其从事高新技术产品产业化项目给予支持。</w:t>
      </w:r>
    </w:p>
    <w:p w:rsidR="004C5452" w:rsidRDefault="00A97CF3">
      <w:pPr>
        <w:adjustRightInd w:val="0"/>
        <w:snapToGrid w:val="0"/>
        <w:spacing w:line="530" w:lineRule="exact"/>
        <w:ind w:firstLineChars="200" w:firstLine="632"/>
        <w:rPr>
          <w:rFonts w:eastAsia="黑体"/>
          <w:color w:val="000000"/>
          <w:szCs w:val="32"/>
        </w:rPr>
      </w:pPr>
      <w:r>
        <w:rPr>
          <w:rFonts w:eastAsia="黑体"/>
          <w:color w:val="000000"/>
          <w:szCs w:val="32"/>
        </w:rPr>
        <w:t>三、申报条件</w:t>
      </w:r>
    </w:p>
    <w:p w:rsidR="004C5452" w:rsidRDefault="00A97CF3">
      <w:pPr>
        <w:adjustRightInd w:val="0"/>
        <w:snapToGrid w:val="0"/>
        <w:spacing w:line="530" w:lineRule="exact"/>
        <w:ind w:firstLineChars="200" w:firstLine="632"/>
        <w:rPr>
          <w:rFonts w:eastAsia="仿宋_GB2312"/>
          <w:b/>
          <w:bCs/>
          <w:color w:val="000000"/>
          <w:szCs w:val="32"/>
        </w:rPr>
      </w:pPr>
      <w:r>
        <w:rPr>
          <w:rFonts w:eastAsia="仿宋_GB2312"/>
          <w:color w:val="000000"/>
          <w:szCs w:val="32"/>
        </w:rPr>
        <w:t>申报</w:t>
      </w:r>
      <w:r>
        <w:rPr>
          <w:rFonts w:eastAsia="仿宋_GB2312"/>
          <w:color w:val="000000"/>
          <w:szCs w:val="32"/>
        </w:rPr>
        <w:t>2020</w:t>
      </w:r>
      <w:r>
        <w:rPr>
          <w:rFonts w:eastAsia="仿宋_GB2312"/>
          <w:color w:val="000000"/>
          <w:szCs w:val="32"/>
        </w:rPr>
        <w:t>年度四川省中小企业发展专项资金创业投资项目的对象包括四川省境内的创业投资机构（包括创业投资企业、创</w:t>
      </w:r>
      <w:r>
        <w:rPr>
          <w:rFonts w:eastAsia="仿宋_GB2312"/>
          <w:color w:val="000000"/>
          <w:szCs w:val="32"/>
        </w:rPr>
        <w:lastRenderedPageBreak/>
        <w:t>业投资管理企业、具有投资功能的中小企业服务机构等）和创业投资机构投资的科技型中小企业。</w:t>
      </w:r>
      <w:r>
        <w:rPr>
          <w:rFonts w:eastAsia="仿宋_GB2312"/>
          <w:b/>
          <w:bCs/>
          <w:color w:val="000000"/>
          <w:szCs w:val="32"/>
        </w:rPr>
        <w:t>采用项目单位申报（无需项目负责人）。</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符合条件的企业在本年度限申报一个项目。目前承担有省级科技计划项目且尚未结题验收的或验收未通过还在限制申报期内的项目单位不得申报。</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t>（一）创业投资企业。</w:t>
      </w:r>
      <w:r>
        <w:rPr>
          <w:rFonts w:eastAsia="仿宋_GB2312"/>
          <w:color w:val="000000"/>
          <w:szCs w:val="32"/>
        </w:rPr>
        <w:t>是指具有投融资功能，主要从事创业投资活动的公司制企业。应符合以下条件：</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1.</w:t>
      </w:r>
      <w:r>
        <w:rPr>
          <w:rFonts w:eastAsia="仿宋_GB2312"/>
          <w:color w:val="000000"/>
          <w:szCs w:val="32"/>
        </w:rPr>
        <w:t>在四川省境内注册，具有独立法人资格的企业。</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w:t>
      </w:r>
      <w:r>
        <w:rPr>
          <w:rFonts w:eastAsia="仿宋_GB2312"/>
          <w:color w:val="000000"/>
          <w:szCs w:val="32"/>
        </w:rPr>
        <w:t>成立</w:t>
      </w:r>
      <w:r>
        <w:rPr>
          <w:rFonts w:eastAsia="仿宋_GB2312"/>
          <w:color w:val="000000"/>
          <w:szCs w:val="32"/>
        </w:rPr>
        <w:t>1</w:t>
      </w:r>
      <w:r>
        <w:rPr>
          <w:rFonts w:eastAsia="仿宋_GB2312"/>
          <w:color w:val="000000"/>
          <w:szCs w:val="32"/>
        </w:rPr>
        <w:t>年以上（含</w:t>
      </w:r>
      <w:r>
        <w:rPr>
          <w:rFonts w:eastAsia="仿宋_GB2312"/>
          <w:color w:val="000000"/>
          <w:szCs w:val="32"/>
        </w:rPr>
        <w:t>1</w:t>
      </w:r>
      <w:r>
        <w:rPr>
          <w:rFonts w:eastAsia="仿宋_GB2312"/>
          <w:color w:val="000000"/>
          <w:szCs w:val="32"/>
        </w:rPr>
        <w:t>年）。</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3.</w:t>
      </w:r>
      <w:r>
        <w:rPr>
          <w:rFonts w:eastAsia="仿宋_GB2312"/>
          <w:color w:val="000000"/>
          <w:szCs w:val="32"/>
        </w:rPr>
        <w:t>实收资本（或出资额）在</w:t>
      </w:r>
      <w:r>
        <w:rPr>
          <w:rFonts w:eastAsia="仿宋_GB2312"/>
          <w:color w:val="000000"/>
          <w:szCs w:val="32"/>
        </w:rPr>
        <w:t>2500</w:t>
      </w:r>
      <w:r>
        <w:rPr>
          <w:rFonts w:eastAsia="仿宋_GB2312"/>
          <w:color w:val="000000"/>
          <w:szCs w:val="32"/>
        </w:rPr>
        <w:t>万元人民币以上，或者出资人首期出资在</w:t>
      </w:r>
      <w:r>
        <w:rPr>
          <w:rFonts w:eastAsia="仿宋_GB2312"/>
          <w:color w:val="000000"/>
          <w:szCs w:val="32"/>
        </w:rPr>
        <w:t>1000</w:t>
      </w:r>
      <w:r>
        <w:rPr>
          <w:rFonts w:eastAsia="仿宋_GB2312"/>
          <w:color w:val="000000"/>
          <w:szCs w:val="32"/>
        </w:rPr>
        <w:t>万元人民币以上，所有投资者以货币形式出资。</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4.</w:t>
      </w:r>
      <w:r>
        <w:rPr>
          <w:rFonts w:eastAsia="仿宋_GB2312"/>
          <w:color w:val="000000"/>
          <w:szCs w:val="32"/>
        </w:rPr>
        <w:t>直接投资于四川省科技型中小企业。投资时间为</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日至</w:t>
      </w:r>
      <w:r>
        <w:rPr>
          <w:rFonts w:eastAsia="仿宋_GB2312"/>
          <w:color w:val="000000"/>
          <w:szCs w:val="32"/>
        </w:rPr>
        <w:t>2018</w:t>
      </w:r>
      <w:r>
        <w:rPr>
          <w:rFonts w:eastAsia="仿宋_GB2312"/>
          <w:color w:val="000000"/>
          <w:szCs w:val="32"/>
        </w:rPr>
        <w:t>年</w:t>
      </w:r>
      <w:r>
        <w:rPr>
          <w:rFonts w:eastAsia="仿宋_GB2312"/>
          <w:color w:val="000000"/>
          <w:szCs w:val="32"/>
        </w:rPr>
        <w:t>12</w:t>
      </w:r>
      <w:r>
        <w:rPr>
          <w:rFonts w:eastAsia="仿宋_GB2312"/>
          <w:color w:val="000000"/>
          <w:szCs w:val="32"/>
        </w:rPr>
        <w:t>月</w:t>
      </w:r>
      <w:r>
        <w:rPr>
          <w:rFonts w:eastAsia="仿宋_GB2312"/>
          <w:color w:val="000000"/>
          <w:szCs w:val="32"/>
        </w:rPr>
        <w:t>31</w:t>
      </w:r>
      <w:r>
        <w:rPr>
          <w:rFonts w:eastAsia="仿宋_GB2312"/>
          <w:color w:val="000000"/>
          <w:szCs w:val="32"/>
        </w:rPr>
        <w:t>日（以科技型中小企业获得的投资资金到账时间为准）。</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t>（二）创业投资管理企业。</w:t>
      </w:r>
      <w:r>
        <w:rPr>
          <w:rFonts w:eastAsia="仿宋_GB2312"/>
          <w:color w:val="000000"/>
          <w:szCs w:val="32"/>
        </w:rPr>
        <w:t>是指由职业投资管理人组建的为投资者提供投资管理服务的公司制企业。应符合以下条件：</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1.</w:t>
      </w:r>
      <w:r>
        <w:rPr>
          <w:rFonts w:eastAsia="仿宋_GB2312"/>
          <w:color w:val="000000"/>
          <w:szCs w:val="32"/>
        </w:rPr>
        <w:t>在四川省境内注册，具有独立法人资格的企业。</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w:t>
      </w:r>
      <w:r>
        <w:rPr>
          <w:rFonts w:eastAsia="仿宋_GB2312"/>
          <w:color w:val="000000"/>
          <w:szCs w:val="32"/>
        </w:rPr>
        <w:t>成立</w:t>
      </w:r>
      <w:r>
        <w:rPr>
          <w:rFonts w:eastAsia="仿宋_GB2312"/>
          <w:color w:val="000000"/>
          <w:szCs w:val="32"/>
        </w:rPr>
        <w:t>1</w:t>
      </w:r>
      <w:r>
        <w:rPr>
          <w:rFonts w:eastAsia="仿宋_GB2312"/>
          <w:color w:val="000000"/>
          <w:szCs w:val="32"/>
        </w:rPr>
        <w:t>年以上（含</w:t>
      </w:r>
      <w:r>
        <w:rPr>
          <w:rFonts w:eastAsia="仿宋_GB2312"/>
          <w:color w:val="000000"/>
          <w:szCs w:val="32"/>
        </w:rPr>
        <w:t>1</w:t>
      </w:r>
      <w:r>
        <w:rPr>
          <w:rFonts w:eastAsia="仿宋_GB2312"/>
          <w:color w:val="000000"/>
          <w:szCs w:val="32"/>
        </w:rPr>
        <w:t>年）。</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3.</w:t>
      </w:r>
      <w:r>
        <w:rPr>
          <w:rFonts w:eastAsia="仿宋_GB2312"/>
          <w:color w:val="000000"/>
          <w:szCs w:val="32"/>
        </w:rPr>
        <w:t>实收资本（或出资额）在</w:t>
      </w:r>
      <w:r>
        <w:rPr>
          <w:rFonts w:eastAsia="仿宋_GB2312"/>
          <w:color w:val="000000"/>
          <w:szCs w:val="32"/>
        </w:rPr>
        <w:t>50</w:t>
      </w:r>
      <w:r>
        <w:rPr>
          <w:rFonts w:eastAsia="仿宋_GB2312"/>
          <w:color w:val="000000"/>
          <w:szCs w:val="32"/>
        </w:rPr>
        <w:t>万元人民币以上。</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4.</w:t>
      </w:r>
      <w:r>
        <w:rPr>
          <w:rFonts w:eastAsia="仿宋_GB2312"/>
          <w:color w:val="000000"/>
          <w:szCs w:val="32"/>
        </w:rPr>
        <w:t>管理的创业资本在</w:t>
      </w:r>
      <w:r>
        <w:rPr>
          <w:rFonts w:eastAsia="仿宋_GB2312"/>
          <w:color w:val="000000"/>
          <w:szCs w:val="32"/>
        </w:rPr>
        <w:t>1000</w:t>
      </w:r>
      <w:r>
        <w:rPr>
          <w:rFonts w:eastAsia="仿宋_GB2312"/>
          <w:color w:val="000000"/>
          <w:szCs w:val="32"/>
        </w:rPr>
        <w:t>万元人民币以上。</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5.</w:t>
      </w:r>
      <w:r>
        <w:rPr>
          <w:rFonts w:eastAsia="仿宋_GB2312"/>
          <w:color w:val="000000"/>
          <w:szCs w:val="32"/>
        </w:rPr>
        <w:t>直接投资于四川省科技型中小企业。投资时间为</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日至</w:t>
      </w:r>
      <w:r>
        <w:rPr>
          <w:rFonts w:eastAsia="仿宋_GB2312"/>
          <w:color w:val="000000"/>
          <w:szCs w:val="32"/>
        </w:rPr>
        <w:t>2018</w:t>
      </w:r>
      <w:r>
        <w:rPr>
          <w:rFonts w:eastAsia="仿宋_GB2312"/>
          <w:color w:val="000000"/>
          <w:szCs w:val="32"/>
        </w:rPr>
        <w:t>年</w:t>
      </w:r>
      <w:r>
        <w:rPr>
          <w:rFonts w:eastAsia="仿宋_GB2312"/>
          <w:color w:val="000000"/>
          <w:szCs w:val="32"/>
        </w:rPr>
        <w:t>12</w:t>
      </w:r>
      <w:r>
        <w:rPr>
          <w:rFonts w:eastAsia="仿宋_GB2312"/>
          <w:color w:val="000000"/>
          <w:szCs w:val="32"/>
        </w:rPr>
        <w:t>月</w:t>
      </w:r>
      <w:r>
        <w:rPr>
          <w:rFonts w:eastAsia="仿宋_GB2312"/>
          <w:color w:val="000000"/>
          <w:szCs w:val="32"/>
        </w:rPr>
        <w:t>31</w:t>
      </w:r>
      <w:r>
        <w:rPr>
          <w:rFonts w:eastAsia="仿宋_GB2312"/>
          <w:color w:val="000000"/>
          <w:szCs w:val="32"/>
        </w:rPr>
        <w:t>日（以科技型中小企业获得的投资资金到账时间为准）。</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lastRenderedPageBreak/>
        <w:t>（三）中小企业服务机构。</w:t>
      </w:r>
      <w:r>
        <w:rPr>
          <w:rFonts w:eastAsia="仿宋_GB2312"/>
          <w:color w:val="000000"/>
          <w:szCs w:val="32"/>
        </w:rPr>
        <w:t>是指主要从事为科技型中小企业提供创业辅导、技术服务和融资服务，且具有投资能力的科技企业孵化器、创业服务中心等中小企业服务机构。应符合以下条件：</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1.</w:t>
      </w:r>
      <w:r>
        <w:rPr>
          <w:rFonts w:eastAsia="仿宋_GB2312"/>
          <w:color w:val="000000"/>
          <w:szCs w:val="32"/>
        </w:rPr>
        <w:t>成立</w:t>
      </w:r>
      <w:r>
        <w:rPr>
          <w:rFonts w:eastAsia="仿宋_GB2312"/>
          <w:color w:val="000000"/>
          <w:szCs w:val="32"/>
        </w:rPr>
        <w:t>1</w:t>
      </w:r>
      <w:r>
        <w:rPr>
          <w:rFonts w:eastAsia="仿宋_GB2312"/>
          <w:color w:val="000000"/>
          <w:szCs w:val="32"/>
        </w:rPr>
        <w:t>年以上（含</w:t>
      </w:r>
      <w:r>
        <w:rPr>
          <w:rFonts w:eastAsia="仿宋_GB2312"/>
          <w:color w:val="000000"/>
          <w:szCs w:val="32"/>
        </w:rPr>
        <w:t>1</w:t>
      </w:r>
      <w:r>
        <w:rPr>
          <w:rFonts w:eastAsia="仿宋_GB2312"/>
          <w:color w:val="000000"/>
          <w:szCs w:val="32"/>
        </w:rPr>
        <w:t>年）。</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w:t>
      </w:r>
      <w:r>
        <w:rPr>
          <w:rFonts w:eastAsia="仿宋_GB2312"/>
          <w:color w:val="000000"/>
          <w:szCs w:val="32"/>
        </w:rPr>
        <w:t>在四川境内注册，具有独立企业或事业法人资格。</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3.</w:t>
      </w:r>
      <w:r>
        <w:rPr>
          <w:rFonts w:eastAsia="仿宋_GB2312"/>
          <w:color w:val="000000"/>
          <w:szCs w:val="32"/>
        </w:rPr>
        <w:t>能够向科技型中小企业提供固定的经营场地。</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4.</w:t>
      </w:r>
      <w:r>
        <w:rPr>
          <w:rFonts w:eastAsia="仿宋_GB2312"/>
          <w:color w:val="000000"/>
          <w:szCs w:val="32"/>
        </w:rPr>
        <w:t>直接投资于四川省科技型中小企业。投资时间为</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日至</w:t>
      </w:r>
      <w:r>
        <w:rPr>
          <w:rFonts w:eastAsia="仿宋_GB2312"/>
          <w:color w:val="000000"/>
          <w:szCs w:val="32"/>
        </w:rPr>
        <w:t>2018</w:t>
      </w:r>
      <w:r>
        <w:rPr>
          <w:rFonts w:eastAsia="仿宋_GB2312"/>
          <w:color w:val="000000"/>
          <w:szCs w:val="32"/>
        </w:rPr>
        <w:t>年</w:t>
      </w:r>
      <w:r>
        <w:rPr>
          <w:rFonts w:eastAsia="仿宋_GB2312"/>
          <w:color w:val="000000"/>
          <w:szCs w:val="32"/>
        </w:rPr>
        <w:t>12</w:t>
      </w:r>
      <w:r>
        <w:rPr>
          <w:rFonts w:eastAsia="仿宋_GB2312"/>
          <w:color w:val="000000"/>
          <w:szCs w:val="32"/>
        </w:rPr>
        <w:t>月</w:t>
      </w:r>
      <w:r>
        <w:rPr>
          <w:rFonts w:eastAsia="仿宋_GB2312"/>
          <w:color w:val="000000"/>
          <w:szCs w:val="32"/>
        </w:rPr>
        <w:t>31</w:t>
      </w:r>
      <w:r>
        <w:rPr>
          <w:rFonts w:eastAsia="仿宋_GB2312"/>
          <w:color w:val="000000"/>
          <w:szCs w:val="32"/>
        </w:rPr>
        <w:t>日（以科技型中小企业获得的投资资金到账时间为准）。</w:t>
      </w:r>
    </w:p>
    <w:p w:rsidR="004C5452" w:rsidRDefault="00A97CF3">
      <w:pPr>
        <w:adjustRightInd w:val="0"/>
        <w:snapToGrid w:val="0"/>
        <w:spacing w:line="530" w:lineRule="exact"/>
        <w:ind w:firstLineChars="200" w:firstLine="632"/>
        <w:rPr>
          <w:rFonts w:eastAsia="仿宋_GB2312"/>
          <w:color w:val="000000"/>
          <w:szCs w:val="32"/>
        </w:rPr>
      </w:pPr>
      <w:r>
        <w:rPr>
          <w:rFonts w:eastAsia="楷体_GB2312"/>
          <w:color w:val="000000"/>
          <w:szCs w:val="32"/>
        </w:rPr>
        <w:t>（四）科技型中小企业。</w:t>
      </w:r>
      <w:r>
        <w:rPr>
          <w:rFonts w:eastAsia="仿宋_GB2312"/>
          <w:color w:val="000000"/>
          <w:szCs w:val="32"/>
        </w:rPr>
        <w:t>必须是在四川省内注册的独立法人企业，并且获得</w:t>
      </w:r>
      <w:r>
        <w:rPr>
          <w:rFonts w:eastAsia="仿宋_GB2312"/>
          <w:color w:val="000000"/>
          <w:szCs w:val="32"/>
        </w:rPr>
        <w:t>2019</w:t>
      </w:r>
      <w:r>
        <w:rPr>
          <w:rFonts w:eastAsia="仿宋_GB2312"/>
          <w:color w:val="000000"/>
          <w:szCs w:val="32"/>
        </w:rPr>
        <w:t>年科技型中小企业评价入库登记编号（登记网址：</w:t>
      </w:r>
      <w:r>
        <w:rPr>
          <w:rFonts w:eastAsia="仿宋_GB2312"/>
          <w:color w:val="000000"/>
          <w:szCs w:val="32"/>
        </w:rPr>
        <w:t>www.innofund.gov.cn</w:t>
      </w:r>
      <w:r>
        <w:rPr>
          <w:rFonts w:eastAsia="仿宋_GB2312"/>
          <w:color w:val="000000"/>
          <w:szCs w:val="32"/>
        </w:rPr>
        <w:t>，科技型中小企业评价工作流程请咨询各市（州）科技主管部门）。获得投资时间为</w:t>
      </w:r>
      <w:r>
        <w:rPr>
          <w:rFonts w:eastAsia="仿宋_GB2312"/>
          <w:color w:val="000000"/>
          <w:szCs w:val="32"/>
        </w:rPr>
        <w:t>2018</w:t>
      </w:r>
      <w:r>
        <w:rPr>
          <w:rFonts w:eastAsia="仿宋_GB2312"/>
          <w:color w:val="000000"/>
          <w:szCs w:val="32"/>
        </w:rPr>
        <w:t>年</w:t>
      </w:r>
      <w:r>
        <w:rPr>
          <w:rFonts w:eastAsia="仿宋_GB2312"/>
          <w:color w:val="000000"/>
          <w:szCs w:val="32"/>
        </w:rPr>
        <w:t>1</w:t>
      </w:r>
      <w:r>
        <w:rPr>
          <w:rFonts w:eastAsia="仿宋_GB2312"/>
          <w:color w:val="000000"/>
          <w:szCs w:val="32"/>
        </w:rPr>
        <w:t>月</w:t>
      </w:r>
      <w:r>
        <w:rPr>
          <w:rFonts w:eastAsia="仿宋_GB2312"/>
          <w:color w:val="000000"/>
          <w:szCs w:val="32"/>
        </w:rPr>
        <w:t>1</w:t>
      </w:r>
      <w:r>
        <w:rPr>
          <w:rFonts w:eastAsia="仿宋_GB2312"/>
          <w:color w:val="000000"/>
          <w:szCs w:val="32"/>
        </w:rPr>
        <w:t>日至</w:t>
      </w:r>
      <w:r>
        <w:rPr>
          <w:rFonts w:eastAsia="仿宋_GB2312"/>
          <w:color w:val="000000"/>
          <w:szCs w:val="32"/>
        </w:rPr>
        <w:t>2018</w:t>
      </w:r>
      <w:r>
        <w:rPr>
          <w:rFonts w:eastAsia="仿宋_GB2312"/>
          <w:color w:val="000000"/>
          <w:szCs w:val="32"/>
        </w:rPr>
        <w:t>年</w:t>
      </w:r>
      <w:r>
        <w:rPr>
          <w:rFonts w:eastAsia="仿宋_GB2312"/>
          <w:color w:val="000000"/>
          <w:szCs w:val="32"/>
        </w:rPr>
        <w:t>12</w:t>
      </w:r>
      <w:r>
        <w:rPr>
          <w:rFonts w:eastAsia="仿宋_GB2312"/>
          <w:color w:val="000000"/>
          <w:szCs w:val="32"/>
        </w:rPr>
        <w:t>月</w:t>
      </w:r>
      <w:r>
        <w:rPr>
          <w:rFonts w:eastAsia="仿宋_GB2312"/>
          <w:color w:val="000000"/>
          <w:szCs w:val="32"/>
        </w:rPr>
        <w:t>31</w:t>
      </w:r>
      <w:r>
        <w:rPr>
          <w:rFonts w:eastAsia="仿宋_GB2312"/>
          <w:color w:val="000000"/>
          <w:szCs w:val="32"/>
        </w:rPr>
        <w:t>日（以科技型中小企业获得的投资资金到账时间为准）。</w:t>
      </w:r>
    </w:p>
    <w:p w:rsidR="004C5452" w:rsidRDefault="00A97CF3">
      <w:pPr>
        <w:adjustRightInd w:val="0"/>
        <w:snapToGrid w:val="0"/>
        <w:spacing w:line="530" w:lineRule="exact"/>
        <w:ind w:firstLineChars="200" w:firstLine="632"/>
        <w:rPr>
          <w:rFonts w:eastAsia="黑体"/>
          <w:color w:val="000000"/>
          <w:szCs w:val="32"/>
        </w:rPr>
      </w:pPr>
      <w:r>
        <w:rPr>
          <w:rFonts w:eastAsia="黑体"/>
          <w:color w:val="000000"/>
          <w:szCs w:val="32"/>
        </w:rPr>
        <w:t>四、支持方式</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科技型中小企业创业投资项目采取后补助方式予以支持，其中：</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风险补助类项目按照不超过实际投资额</w:t>
      </w:r>
      <w:r>
        <w:rPr>
          <w:rFonts w:eastAsia="仿宋_GB2312"/>
          <w:color w:val="000000"/>
          <w:szCs w:val="32"/>
        </w:rPr>
        <w:t>5%</w:t>
      </w:r>
      <w:r>
        <w:rPr>
          <w:rFonts w:eastAsia="仿宋_GB2312"/>
          <w:color w:val="000000"/>
          <w:szCs w:val="32"/>
        </w:rPr>
        <w:t>的比例给予奖励，单个投资项目奖励额度不超过</w:t>
      </w:r>
      <w:r>
        <w:rPr>
          <w:rFonts w:eastAsia="仿宋_GB2312"/>
          <w:color w:val="000000"/>
          <w:szCs w:val="32"/>
        </w:rPr>
        <w:t>100</w:t>
      </w:r>
      <w:r>
        <w:rPr>
          <w:rFonts w:eastAsia="仿宋_GB2312"/>
          <w:color w:val="000000"/>
          <w:szCs w:val="32"/>
        </w:rPr>
        <w:t>万元，单家创业投资机构年度累计奖励额不超过</w:t>
      </w:r>
      <w:r>
        <w:rPr>
          <w:rFonts w:eastAsia="仿宋_GB2312"/>
          <w:color w:val="000000"/>
          <w:szCs w:val="32"/>
        </w:rPr>
        <w:t>300</w:t>
      </w:r>
      <w:r>
        <w:rPr>
          <w:rFonts w:eastAsia="仿宋_GB2312"/>
          <w:color w:val="000000"/>
          <w:szCs w:val="32"/>
        </w:rPr>
        <w:t>万元。</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投资保障类单个项目补助额度</w:t>
      </w:r>
      <w:proofErr w:type="gramStart"/>
      <w:r>
        <w:rPr>
          <w:rFonts w:eastAsia="仿宋_GB2312"/>
          <w:color w:val="000000"/>
          <w:szCs w:val="32"/>
        </w:rPr>
        <w:t>按获得</w:t>
      </w:r>
      <w:proofErr w:type="gramEnd"/>
      <w:r>
        <w:rPr>
          <w:rFonts w:eastAsia="仿宋_GB2312"/>
          <w:color w:val="000000"/>
          <w:szCs w:val="32"/>
        </w:rPr>
        <w:t>投资额的一定比例进行补助，补助额最高不超过</w:t>
      </w:r>
      <w:r>
        <w:rPr>
          <w:rFonts w:eastAsia="仿宋_GB2312"/>
          <w:color w:val="000000"/>
          <w:szCs w:val="32"/>
        </w:rPr>
        <w:t>200</w:t>
      </w:r>
      <w:r>
        <w:rPr>
          <w:rFonts w:eastAsia="仿宋_GB2312"/>
          <w:color w:val="000000"/>
          <w:szCs w:val="32"/>
        </w:rPr>
        <w:t>万元。</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优先支持投资研发项目的创</w:t>
      </w:r>
      <w:proofErr w:type="gramStart"/>
      <w:r>
        <w:rPr>
          <w:rFonts w:eastAsia="仿宋_GB2312"/>
          <w:color w:val="000000"/>
          <w:szCs w:val="32"/>
        </w:rPr>
        <w:t>投机构</w:t>
      </w:r>
      <w:proofErr w:type="gramEnd"/>
      <w:r>
        <w:rPr>
          <w:rFonts w:eastAsia="仿宋_GB2312"/>
          <w:color w:val="000000"/>
          <w:szCs w:val="32"/>
        </w:rPr>
        <w:t>和获得创</w:t>
      </w:r>
      <w:proofErr w:type="gramStart"/>
      <w:r>
        <w:rPr>
          <w:rFonts w:eastAsia="仿宋_GB2312"/>
          <w:color w:val="000000"/>
          <w:szCs w:val="32"/>
        </w:rPr>
        <w:t>投机构</w:t>
      </w:r>
      <w:proofErr w:type="gramEnd"/>
      <w:r>
        <w:rPr>
          <w:rFonts w:eastAsia="仿宋_GB2312"/>
          <w:color w:val="000000"/>
          <w:szCs w:val="32"/>
        </w:rPr>
        <w:t>投资研</w:t>
      </w:r>
      <w:r>
        <w:rPr>
          <w:rFonts w:eastAsia="仿宋_GB2312"/>
          <w:color w:val="000000"/>
          <w:szCs w:val="32"/>
        </w:rPr>
        <w:lastRenderedPageBreak/>
        <w:t>发项目的企业。</w:t>
      </w:r>
    </w:p>
    <w:p w:rsidR="004C5452" w:rsidRDefault="00A97CF3">
      <w:pPr>
        <w:adjustRightInd w:val="0"/>
        <w:snapToGrid w:val="0"/>
        <w:spacing w:line="530" w:lineRule="exact"/>
        <w:ind w:firstLineChars="200" w:firstLine="632"/>
        <w:rPr>
          <w:rFonts w:eastAsia="黑体"/>
          <w:color w:val="000000"/>
          <w:szCs w:val="32"/>
        </w:rPr>
      </w:pPr>
      <w:r>
        <w:rPr>
          <w:rFonts w:eastAsia="黑体"/>
          <w:color w:val="000000"/>
          <w:szCs w:val="32"/>
        </w:rPr>
        <w:t>五、申报材料</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申报材料在四川省科技管理信息系统在线提交，其中项目申报书在线填报，其他附件支撑材料扫描上传。</w:t>
      </w:r>
    </w:p>
    <w:p w:rsidR="004C5452" w:rsidRDefault="00A97CF3">
      <w:pPr>
        <w:adjustRightInd w:val="0"/>
        <w:snapToGrid w:val="0"/>
        <w:spacing w:line="530" w:lineRule="exact"/>
        <w:ind w:firstLineChars="200" w:firstLine="632"/>
        <w:rPr>
          <w:rFonts w:eastAsia="楷体_GB2312"/>
          <w:color w:val="000000"/>
          <w:szCs w:val="32"/>
        </w:rPr>
      </w:pPr>
      <w:r>
        <w:rPr>
          <w:rFonts w:eastAsia="楷体_GB2312"/>
          <w:color w:val="000000"/>
          <w:szCs w:val="32"/>
        </w:rPr>
        <w:t>（一）风险补助。</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创业投资机构提供以下资料：</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1.</w:t>
      </w:r>
      <w:r>
        <w:rPr>
          <w:rFonts w:eastAsia="仿宋_GB2312"/>
          <w:color w:val="000000"/>
          <w:szCs w:val="32"/>
        </w:rPr>
        <w:t>《</w:t>
      </w:r>
      <w:r>
        <w:rPr>
          <w:rFonts w:eastAsia="仿宋_GB2312"/>
          <w:color w:val="000000"/>
          <w:szCs w:val="32"/>
        </w:rPr>
        <w:t>2020</w:t>
      </w:r>
      <w:r>
        <w:rPr>
          <w:rFonts w:eastAsia="仿宋_GB2312"/>
          <w:color w:val="000000"/>
          <w:szCs w:val="32"/>
        </w:rPr>
        <w:t>年四川省中小企业发展专项资金科技型中小企业创业投资项目风险补助申报书》。</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2.2018</w:t>
      </w:r>
      <w:r>
        <w:rPr>
          <w:rFonts w:eastAsia="仿宋_GB2312"/>
          <w:color w:val="000000"/>
          <w:szCs w:val="32"/>
        </w:rPr>
        <w:t>年度财务报表。</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3.</w:t>
      </w:r>
      <w:r>
        <w:rPr>
          <w:rFonts w:eastAsia="仿宋_GB2312"/>
          <w:color w:val="000000"/>
          <w:szCs w:val="32"/>
        </w:rPr>
        <w:t>创业投资机构投资到位支撑材料：投资协议、被投企业银行进</w:t>
      </w:r>
      <w:proofErr w:type="gramStart"/>
      <w:r>
        <w:rPr>
          <w:rFonts w:eastAsia="仿宋_GB2312"/>
          <w:color w:val="000000"/>
          <w:szCs w:val="32"/>
        </w:rPr>
        <w:t>帐单</w:t>
      </w:r>
      <w:proofErr w:type="gramEnd"/>
      <w:r>
        <w:rPr>
          <w:rFonts w:eastAsia="仿宋_GB2312"/>
          <w:color w:val="000000"/>
          <w:szCs w:val="32"/>
        </w:rPr>
        <w:t>、被投企业工商变更登记核准通知书。</w:t>
      </w:r>
    </w:p>
    <w:p w:rsidR="004C5452" w:rsidRDefault="00A97CF3">
      <w:pPr>
        <w:adjustRightInd w:val="0"/>
        <w:snapToGrid w:val="0"/>
        <w:spacing w:line="530" w:lineRule="exact"/>
        <w:ind w:firstLineChars="200" w:firstLine="632"/>
        <w:rPr>
          <w:rFonts w:eastAsia="楷体_GB2312"/>
          <w:color w:val="000000"/>
          <w:szCs w:val="32"/>
        </w:rPr>
      </w:pPr>
      <w:r>
        <w:rPr>
          <w:rFonts w:eastAsia="楷体_GB2312"/>
          <w:color w:val="000000"/>
          <w:szCs w:val="32"/>
        </w:rPr>
        <w:t>（二）投资保障。</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科技型中小企业提供以下资料：</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1.</w:t>
      </w:r>
      <w:r>
        <w:rPr>
          <w:rFonts w:eastAsia="仿宋_GB2312"/>
          <w:color w:val="000000"/>
          <w:szCs w:val="32"/>
        </w:rPr>
        <w:t>《</w:t>
      </w:r>
      <w:r>
        <w:rPr>
          <w:rFonts w:eastAsia="仿宋_GB2312"/>
          <w:color w:val="000000"/>
          <w:szCs w:val="32"/>
        </w:rPr>
        <w:t>2020</w:t>
      </w:r>
      <w:r>
        <w:rPr>
          <w:rFonts w:eastAsia="仿宋_GB2312"/>
          <w:color w:val="000000"/>
          <w:szCs w:val="32"/>
        </w:rPr>
        <w:t>年四川省中小企业发展专项资金科技型中小企业创业投资项目投资保障申报书》。</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2.</w:t>
      </w:r>
      <w:r>
        <w:rPr>
          <w:rFonts w:eastAsia="仿宋_GB2312"/>
          <w:color w:val="000000"/>
          <w:szCs w:val="32"/>
        </w:rPr>
        <w:t>投资协议、企业银行进</w:t>
      </w:r>
      <w:proofErr w:type="gramStart"/>
      <w:r>
        <w:rPr>
          <w:rFonts w:eastAsia="仿宋_GB2312"/>
          <w:color w:val="000000"/>
          <w:szCs w:val="32"/>
        </w:rPr>
        <w:t>帐单</w:t>
      </w:r>
      <w:proofErr w:type="gramEnd"/>
      <w:r>
        <w:rPr>
          <w:rFonts w:eastAsia="仿宋_GB2312"/>
          <w:color w:val="000000"/>
          <w:szCs w:val="32"/>
        </w:rPr>
        <w:t>、工商变更登记核准通知书。</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3.2018</w:t>
      </w:r>
      <w:r>
        <w:rPr>
          <w:rFonts w:eastAsia="仿宋_GB2312"/>
          <w:color w:val="000000"/>
          <w:szCs w:val="32"/>
        </w:rPr>
        <w:t>年度的企业财务报表。</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4.</w:t>
      </w:r>
      <w:r>
        <w:rPr>
          <w:rFonts w:eastAsia="仿宋_GB2312"/>
          <w:color w:val="000000"/>
          <w:szCs w:val="32"/>
        </w:rPr>
        <w:t>与主要产品（或服务）相关的知识产权支撑材料。</w:t>
      </w:r>
    </w:p>
    <w:p w:rsidR="004C5452" w:rsidRDefault="00A97CF3">
      <w:pPr>
        <w:adjustRightInd w:val="0"/>
        <w:snapToGrid w:val="0"/>
        <w:spacing w:line="530" w:lineRule="exact"/>
        <w:ind w:firstLineChars="200" w:firstLine="632"/>
        <w:rPr>
          <w:rFonts w:eastAsia="仿宋_GB2312"/>
          <w:color w:val="000000"/>
          <w:szCs w:val="32"/>
        </w:rPr>
      </w:pPr>
      <w:r>
        <w:rPr>
          <w:rFonts w:eastAsia="仿宋_GB2312"/>
          <w:color w:val="000000"/>
          <w:szCs w:val="32"/>
        </w:rPr>
        <w:t>5.</w:t>
      </w:r>
      <w:r>
        <w:rPr>
          <w:rFonts w:eastAsia="仿宋_GB2312"/>
          <w:color w:val="000000"/>
          <w:szCs w:val="32"/>
        </w:rPr>
        <w:t>企业用于高新技术产品产业化项目支出相关支撑材料。</w:t>
      </w:r>
    </w:p>
    <w:p w:rsidR="004C5452" w:rsidRDefault="004C5452">
      <w:pPr>
        <w:adjustRightInd w:val="0"/>
        <w:snapToGrid w:val="0"/>
        <w:spacing w:line="530" w:lineRule="exact"/>
        <w:ind w:firstLineChars="200" w:firstLine="632"/>
        <w:rPr>
          <w:rFonts w:eastAsia="仿宋_GB2312"/>
          <w:color w:val="000000"/>
          <w:szCs w:val="32"/>
        </w:rPr>
      </w:pPr>
    </w:p>
    <w:p w:rsidR="004C5452" w:rsidRDefault="004C5452">
      <w:pPr>
        <w:adjustRightInd w:val="0"/>
        <w:snapToGrid w:val="0"/>
        <w:spacing w:line="530" w:lineRule="exact"/>
        <w:ind w:firstLineChars="200" w:firstLine="632"/>
        <w:rPr>
          <w:rFonts w:eastAsia="仿宋_GB2312"/>
          <w:color w:val="000000"/>
          <w:szCs w:val="32"/>
        </w:rPr>
      </w:pPr>
    </w:p>
    <w:p w:rsidR="004C5452" w:rsidRDefault="004C5452" w:rsidP="00082D1E">
      <w:pPr>
        <w:rPr>
          <w:rFonts w:eastAsia="仿宋_GB2312"/>
          <w:sz w:val="24"/>
          <w:szCs w:val="24"/>
        </w:rPr>
      </w:pPr>
      <w:bookmarkStart w:id="0" w:name="_GoBack"/>
      <w:bookmarkEnd w:id="0"/>
    </w:p>
    <w:sectPr w:rsidR="004C5452">
      <w:footerReference w:type="even" r:id="rId10"/>
      <w:footerReference w:type="default" r:id="rId11"/>
      <w:pgSz w:w="11906" w:h="16838"/>
      <w:pgMar w:top="2098" w:right="1474" w:bottom="1985" w:left="1588" w:header="851" w:footer="1474"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15" w:rsidRDefault="00085A15">
      <w:r>
        <w:separator/>
      </w:r>
    </w:p>
  </w:endnote>
  <w:endnote w:type="continuationSeparator" w:id="0">
    <w:p w:rsidR="00085A15" w:rsidRDefault="000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301"/>
    </w:sdtPr>
    <w:sdtEndPr>
      <w:rPr>
        <w:sz w:val="28"/>
        <w:szCs w:val="28"/>
      </w:rPr>
    </w:sdtEndPr>
    <w:sdtContent>
      <w:p w:rsidR="004C5452" w:rsidRDefault="00A97CF3">
        <w:pPr>
          <w:pStyle w:val="a7"/>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082D1E" w:rsidRPr="00082D1E">
          <w:rPr>
            <w:noProof/>
            <w:sz w:val="28"/>
            <w:szCs w:val="28"/>
            <w:lang w:val="zh-CN"/>
          </w:rPr>
          <w:t>2</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287"/>
    </w:sdtPr>
    <w:sdtEndPr>
      <w:rPr>
        <w:sz w:val="28"/>
        <w:szCs w:val="28"/>
      </w:rPr>
    </w:sdtEndPr>
    <w:sdtContent>
      <w:p w:rsidR="004C5452" w:rsidRDefault="00A97CF3">
        <w:pPr>
          <w:pStyle w:val="a7"/>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082D1E" w:rsidRPr="00082D1E">
          <w:rPr>
            <w:noProof/>
            <w:sz w:val="28"/>
            <w:szCs w:val="28"/>
            <w:lang w:val="zh-CN"/>
          </w:rPr>
          <w:t>3</w:t>
        </w:r>
        <w:r>
          <w:rPr>
            <w:sz w:val="28"/>
            <w:szCs w:val="28"/>
          </w:rPr>
          <w:fldChar w:fldCharType="end"/>
        </w:r>
        <w:r>
          <w:rPr>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282"/>
      <w:docPartObj>
        <w:docPartGallery w:val="AutoText"/>
      </w:docPartObj>
    </w:sdtPr>
    <w:sdtEndPr/>
    <w:sdtContent>
      <w:p w:rsidR="004C5452" w:rsidRDefault="00A97CF3">
        <w:pPr>
          <w:pStyle w:val="a7"/>
          <w:ind w:firstLineChars="150" w:firstLine="270"/>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082D1E" w:rsidRPr="00082D1E">
          <w:rPr>
            <w:noProof/>
            <w:sz w:val="24"/>
            <w:szCs w:val="24"/>
            <w:lang w:val="zh-CN"/>
          </w:rPr>
          <w:t>8</w:t>
        </w:r>
        <w:r>
          <w:rPr>
            <w:sz w:val="24"/>
            <w:szCs w:val="24"/>
          </w:rPr>
          <w:fldChar w:fldCharType="end"/>
        </w:r>
        <w:r>
          <w:rPr>
            <w:sz w:val="24"/>
            <w:szCs w:val="24"/>
          </w:rPr>
          <w:t>—</w:t>
        </w:r>
      </w:p>
    </w:sdtContent>
  </w:sdt>
  <w:p w:rsidR="004C5452" w:rsidRDefault="004C5452">
    <w:pPr>
      <w:pStyle w:val="a7"/>
      <w:rPr>
        <w:b/>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270"/>
      <w:docPartObj>
        <w:docPartGallery w:val="AutoText"/>
      </w:docPartObj>
    </w:sdtPr>
    <w:sdtEndPr>
      <w:rPr>
        <w:sz w:val="24"/>
        <w:szCs w:val="24"/>
      </w:rPr>
    </w:sdtEndPr>
    <w:sdtContent>
      <w:p w:rsidR="004C5452" w:rsidRDefault="00A97CF3">
        <w:pPr>
          <w:pStyle w:val="a7"/>
          <w:ind w:right="27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082D1E" w:rsidRPr="00082D1E">
          <w:rPr>
            <w:noProof/>
            <w:sz w:val="24"/>
            <w:szCs w:val="24"/>
            <w:lang w:val="zh-CN"/>
          </w:rPr>
          <w:t>7</w:t>
        </w:r>
        <w:r>
          <w:rPr>
            <w:sz w:val="24"/>
            <w:szCs w:val="24"/>
          </w:rPr>
          <w:fldChar w:fldCharType="end"/>
        </w:r>
        <w:r>
          <w:rPr>
            <w:sz w:val="24"/>
            <w:szCs w:val="24"/>
          </w:rPr>
          <w:t>—</w:t>
        </w:r>
      </w:p>
    </w:sdtContent>
  </w:sdt>
  <w:p w:rsidR="004C5452" w:rsidRDefault="004C54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15" w:rsidRDefault="00085A15">
      <w:r>
        <w:separator/>
      </w:r>
    </w:p>
  </w:footnote>
  <w:footnote w:type="continuationSeparator" w:id="0">
    <w:p w:rsidR="00085A15" w:rsidRDefault="0008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hideSpellingErrors/>
  <w:proofState w:spelling="clean" w:grammar="clean"/>
  <w:defaultTabStop w:val="420"/>
  <w:evenAndOddHeaders/>
  <w:drawingGridHorizontalSpacing w:val="160"/>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381F"/>
    <w:rsid w:val="00024F11"/>
    <w:rsid w:val="000269ED"/>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1E"/>
    <w:rsid w:val="00082DB2"/>
    <w:rsid w:val="00082E9B"/>
    <w:rsid w:val="00085A15"/>
    <w:rsid w:val="00091E80"/>
    <w:rsid w:val="000920E8"/>
    <w:rsid w:val="00092340"/>
    <w:rsid w:val="000931EF"/>
    <w:rsid w:val="000A2D5B"/>
    <w:rsid w:val="000A739D"/>
    <w:rsid w:val="000A7F5C"/>
    <w:rsid w:val="000B10C8"/>
    <w:rsid w:val="000B5F20"/>
    <w:rsid w:val="000B6119"/>
    <w:rsid w:val="000C4EF5"/>
    <w:rsid w:val="000C7E89"/>
    <w:rsid w:val="000D48E6"/>
    <w:rsid w:val="000D5B79"/>
    <w:rsid w:val="000E1F66"/>
    <w:rsid w:val="000E546F"/>
    <w:rsid w:val="000E7484"/>
    <w:rsid w:val="000E7848"/>
    <w:rsid w:val="000E7F1F"/>
    <w:rsid w:val="000F1D2A"/>
    <w:rsid w:val="000F35D3"/>
    <w:rsid w:val="00104ABF"/>
    <w:rsid w:val="001051D1"/>
    <w:rsid w:val="00113941"/>
    <w:rsid w:val="00113DC7"/>
    <w:rsid w:val="00123F36"/>
    <w:rsid w:val="00127812"/>
    <w:rsid w:val="0013057A"/>
    <w:rsid w:val="0013072F"/>
    <w:rsid w:val="0013150C"/>
    <w:rsid w:val="00134990"/>
    <w:rsid w:val="00140439"/>
    <w:rsid w:val="00144845"/>
    <w:rsid w:val="00144CB2"/>
    <w:rsid w:val="00145149"/>
    <w:rsid w:val="00146484"/>
    <w:rsid w:val="00146E59"/>
    <w:rsid w:val="00153F2C"/>
    <w:rsid w:val="001552CA"/>
    <w:rsid w:val="00163781"/>
    <w:rsid w:val="00180C10"/>
    <w:rsid w:val="00181436"/>
    <w:rsid w:val="00181911"/>
    <w:rsid w:val="001828AF"/>
    <w:rsid w:val="00184455"/>
    <w:rsid w:val="00186A3D"/>
    <w:rsid w:val="00191EA4"/>
    <w:rsid w:val="00197CFC"/>
    <w:rsid w:val="001A0149"/>
    <w:rsid w:val="001A14A9"/>
    <w:rsid w:val="001A1FF5"/>
    <w:rsid w:val="001A2E33"/>
    <w:rsid w:val="001A3E6C"/>
    <w:rsid w:val="001A46C7"/>
    <w:rsid w:val="001B0051"/>
    <w:rsid w:val="001B4460"/>
    <w:rsid w:val="001B6F26"/>
    <w:rsid w:val="001C0166"/>
    <w:rsid w:val="001C0EF5"/>
    <w:rsid w:val="001C2C34"/>
    <w:rsid w:val="001C7240"/>
    <w:rsid w:val="001C7BFC"/>
    <w:rsid w:val="001E5539"/>
    <w:rsid w:val="001E64A2"/>
    <w:rsid w:val="001E6A12"/>
    <w:rsid w:val="001F4691"/>
    <w:rsid w:val="001F630E"/>
    <w:rsid w:val="001F75E7"/>
    <w:rsid w:val="001F7A2D"/>
    <w:rsid w:val="00201718"/>
    <w:rsid w:val="00203EEB"/>
    <w:rsid w:val="00205136"/>
    <w:rsid w:val="002051EC"/>
    <w:rsid w:val="00210598"/>
    <w:rsid w:val="00210B75"/>
    <w:rsid w:val="00214EE2"/>
    <w:rsid w:val="00215BFA"/>
    <w:rsid w:val="002170CE"/>
    <w:rsid w:val="00224CFF"/>
    <w:rsid w:val="0022527C"/>
    <w:rsid w:val="0023043A"/>
    <w:rsid w:val="00235126"/>
    <w:rsid w:val="00240796"/>
    <w:rsid w:val="00240E9A"/>
    <w:rsid w:val="00243A9D"/>
    <w:rsid w:val="0024652B"/>
    <w:rsid w:val="0025125F"/>
    <w:rsid w:val="00251BFA"/>
    <w:rsid w:val="0025435A"/>
    <w:rsid w:val="002544D5"/>
    <w:rsid w:val="00254E0B"/>
    <w:rsid w:val="00260FD1"/>
    <w:rsid w:val="00262467"/>
    <w:rsid w:val="00262C80"/>
    <w:rsid w:val="00277114"/>
    <w:rsid w:val="00277C63"/>
    <w:rsid w:val="0028357E"/>
    <w:rsid w:val="00285DFC"/>
    <w:rsid w:val="002917B3"/>
    <w:rsid w:val="00296CB8"/>
    <w:rsid w:val="00296F50"/>
    <w:rsid w:val="00297163"/>
    <w:rsid w:val="002A16E4"/>
    <w:rsid w:val="002A29FB"/>
    <w:rsid w:val="002A4EE7"/>
    <w:rsid w:val="002A7166"/>
    <w:rsid w:val="002B04F9"/>
    <w:rsid w:val="002B72D2"/>
    <w:rsid w:val="002B7436"/>
    <w:rsid w:val="002C5A45"/>
    <w:rsid w:val="002D0109"/>
    <w:rsid w:val="002D0322"/>
    <w:rsid w:val="002D207F"/>
    <w:rsid w:val="002D5800"/>
    <w:rsid w:val="002E025E"/>
    <w:rsid w:val="002E2BD7"/>
    <w:rsid w:val="002E6C17"/>
    <w:rsid w:val="002F6126"/>
    <w:rsid w:val="002F7BB6"/>
    <w:rsid w:val="00300DC4"/>
    <w:rsid w:val="003014AC"/>
    <w:rsid w:val="0030233F"/>
    <w:rsid w:val="00302D57"/>
    <w:rsid w:val="00312034"/>
    <w:rsid w:val="0031249D"/>
    <w:rsid w:val="00320915"/>
    <w:rsid w:val="00321BCF"/>
    <w:rsid w:val="00321EB3"/>
    <w:rsid w:val="00324243"/>
    <w:rsid w:val="003260E6"/>
    <w:rsid w:val="003320B1"/>
    <w:rsid w:val="0033492B"/>
    <w:rsid w:val="00346139"/>
    <w:rsid w:val="00355419"/>
    <w:rsid w:val="0035757D"/>
    <w:rsid w:val="00357DC3"/>
    <w:rsid w:val="0036163A"/>
    <w:rsid w:val="00361CBE"/>
    <w:rsid w:val="003625E4"/>
    <w:rsid w:val="003753B4"/>
    <w:rsid w:val="0037709F"/>
    <w:rsid w:val="0037743F"/>
    <w:rsid w:val="00377F55"/>
    <w:rsid w:val="00382DE8"/>
    <w:rsid w:val="00391663"/>
    <w:rsid w:val="00394E1A"/>
    <w:rsid w:val="00395217"/>
    <w:rsid w:val="00396946"/>
    <w:rsid w:val="00397046"/>
    <w:rsid w:val="00397424"/>
    <w:rsid w:val="003A1490"/>
    <w:rsid w:val="003A3063"/>
    <w:rsid w:val="003A5275"/>
    <w:rsid w:val="003B1B30"/>
    <w:rsid w:val="003B5871"/>
    <w:rsid w:val="003C3C4E"/>
    <w:rsid w:val="003D201B"/>
    <w:rsid w:val="003D48C2"/>
    <w:rsid w:val="003D7B77"/>
    <w:rsid w:val="003D7BE0"/>
    <w:rsid w:val="003E2CC8"/>
    <w:rsid w:val="003F1168"/>
    <w:rsid w:val="003F16FD"/>
    <w:rsid w:val="003F34B0"/>
    <w:rsid w:val="003F63C6"/>
    <w:rsid w:val="00400C96"/>
    <w:rsid w:val="00405EDB"/>
    <w:rsid w:val="004079A3"/>
    <w:rsid w:val="00410E95"/>
    <w:rsid w:val="00413C77"/>
    <w:rsid w:val="00426ED7"/>
    <w:rsid w:val="00427274"/>
    <w:rsid w:val="00430C4A"/>
    <w:rsid w:val="004317A2"/>
    <w:rsid w:val="00434C52"/>
    <w:rsid w:val="0044100F"/>
    <w:rsid w:val="004448B4"/>
    <w:rsid w:val="0044550C"/>
    <w:rsid w:val="00450CAC"/>
    <w:rsid w:val="00460756"/>
    <w:rsid w:val="004628F3"/>
    <w:rsid w:val="00466E93"/>
    <w:rsid w:val="00470B48"/>
    <w:rsid w:val="004737D2"/>
    <w:rsid w:val="00476806"/>
    <w:rsid w:val="00477B76"/>
    <w:rsid w:val="00480171"/>
    <w:rsid w:val="00481FD0"/>
    <w:rsid w:val="00486BEB"/>
    <w:rsid w:val="00490236"/>
    <w:rsid w:val="0049030D"/>
    <w:rsid w:val="00491AFA"/>
    <w:rsid w:val="00493CE5"/>
    <w:rsid w:val="00496FB6"/>
    <w:rsid w:val="004A6A6C"/>
    <w:rsid w:val="004A6E37"/>
    <w:rsid w:val="004A74E0"/>
    <w:rsid w:val="004B06CE"/>
    <w:rsid w:val="004B0B5C"/>
    <w:rsid w:val="004B3518"/>
    <w:rsid w:val="004B4397"/>
    <w:rsid w:val="004B43C9"/>
    <w:rsid w:val="004C0A53"/>
    <w:rsid w:val="004C0E58"/>
    <w:rsid w:val="004C5452"/>
    <w:rsid w:val="004C6AB5"/>
    <w:rsid w:val="004D3EB5"/>
    <w:rsid w:val="004E2117"/>
    <w:rsid w:val="004E4081"/>
    <w:rsid w:val="004E7646"/>
    <w:rsid w:val="004F097E"/>
    <w:rsid w:val="004F13D7"/>
    <w:rsid w:val="004F1999"/>
    <w:rsid w:val="004F6652"/>
    <w:rsid w:val="004F6895"/>
    <w:rsid w:val="005047AC"/>
    <w:rsid w:val="00504F1C"/>
    <w:rsid w:val="00512843"/>
    <w:rsid w:val="005129BF"/>
    <w:rsid w:val="005164FF"/>
    <w:rsid w:val="00522C28"/>
    <w:rsid w:val="00532E9C"/>
    <w:rsid w:val="0053607D"/>
    <w:rsid w:val="0054591A"/>
    <w:rsid w:val="00546A7C"/>
    <w:rsid w:val="005478EB"/>
    <w:rsid w:val="00551CF7"/>
    <w:rsid w:val="0056197D"/>
    <w:rsid w:val="005657C9"/>
    <w:rsid w:val="00567370"/>
    <w:rsid w:val="005678C0"/>
    <w:rsid w:val="0057756C"/>
    <w:rsid w:val="0058214F"/>
    <w:rsid w:val="00583925"/>
    <w:rsid w:val="0058455B"/>
    <w:rsid w:val="005911C5"/>
    <w:rsid w:val="005942D5"/>
    <w:rsid w:val="00595A4C"/>
    <w:rsid w:val="005A1F86"/>
    <w:rsid w:val="005A23BF"/>
    <w:rsid w:val="005A28B2"/>
    <w:rsid w:val="005A4729"/>
    <w:rsid w:val="005B0F72"/>
    <w:rsid w:val="005B1613"/>
    <w:rsid w:val="005B3322"/>
    <w:rsid w:val="005B6249"/>
    <w:rsid w:val="005C1141"/>
    <w:rsid w:val="005C170E"/>
    <w:rsid w:val="005C2262"/>
    <w:rsid w:val="005C5735"/>
    <w:rsid w:val="005D10A3"/>
    <w:rsid w:val="005D33C5"/>
    <w:rsid w:val="005D43BF"/>
    <w:rsid w:val="005E0D0B"/>
    <w:rsid w:val="005E7DC5"/>
    <w:rsid w:val="005F4439"/>
    <w:rsid w:val="00605996"/>
    <w:rsid w:val="006074E0"/>
    <w:rsid w:val="00610F4D"/>
    <w:rsid w:val="00621293"/>
    <w:rsid w:val="006220D7"/>
    <w:rsid w:val="00622160"/>
    <w:rsid w:val="006232A7"/>
    <w:rsid w:val="006243F8"/>
    <w:rsid w:val="00626270"/>
    <w:rsid w:val="00626ADD"/>
    <w:rsid w:val="006408AF"/>
    <w:rsid w:val="00642D40"/>
    <w:rsid w:val="0064413A"/>
    <w:rsid w:val="006459BB"/>
    <w:rsid w:val="006470F7"/>
    <w:rsid w:val="00652767"/>
    <w:rsid w:val="00653057"/>
    <w:rsid w:val="0065478D"/>
    <w:rsid w:val="00657DBF"/>
    <w:rsid w:val="00660410"/>
    <w:rsid w:val="006636E1"/>
    <w:rsid w:val="00664822"/>
    <w:rsid w:val="006655CC"/>
    <w:rsid w:val="006720FF"/>
    <w:rsid w:val="006778E8"/>
    <w:rsid w:val="00681B22"/>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2845"/>
    <w:rsid w:val="006D6095"/>
    <w:rsid w:val="006D7726"/>
    <w:rsid w:val="006E1E47"/>
    <w:rsid w:val="006E3224"/>
    <w:rsid w:val="006E5902"/>
    <w:rsid w:val="006E6B1B"/>
    <w:rsid w:val="006F2B69"/>
    <w:rsid w:val="006F5DAD"/>
    <w:rsid w:val="00700291"/>
    <w:rsid w:val="00702E16"/>
    <w:rsid w:val="007044B9"/>
    <w:rsid w:val="007076DF"/>
    <w:rsid w:val="0071490A"/>
    <w:rsid w:val="00724760"/>
    <w:rsid w:val="007256E6"/>
    <w:rsid w:val="00731B84"/>
    <w:rsid w:val="00733428"/>
    <w:rsid w:val="00733E9B"/>
    <w:rsid w:val="007411D1"/>
    <w:rsid w:val="00741A14"/>
    <w:rsid w:val="00741A28"/>
    <w:rsid w:val="00741F69"/>
    <w:rsid w:val="0074337A"/>
    <w:rsid w:val="0074787F"/>
    <w:rsid w:val="00754178"/>
    <w:rsid w:val="00754DB2"/>
    <w:rsid w:val="0075774E"/>
    <w:rsid w:val="007632E7"/>
    <w:rsid w:val="00766037"/>
    <w:rsid w:val="00772775"/>
    <w:rsid w:val="007743A8"/>
    <w:rsid w:val="00774A70"/>
    <w:rsid w:val="0078257B"/>
    <w:rsid w:val="00782A07"/>
    <w:rsid w:val="00785716"/>
    <w:rsid w:val="00786CAD"/>
    <w:rsid w:val="007873FF"/>
    <w:rsid w:val="007874B1"/>
    <w:rsid w:val="007A19C0"/>
    <w:rsid w:val="007A54E3"/>
    <w:rsid w:val="007A575C"/>
    <w:rsid w:val="007A7348"/>
    <w:rsid w:val="007B259F"/>
    <w:rsid w:val="007B2625"/>
    <w:rsid w:val="007B2BE6"/>
    <w:rsid w:val="007B4620"/>
    <w:rsid w:val="007B547C"/>
    <w:rsid w:val="007C060A"/>
    <w:rsid w:val="007C2054"/>
    <w:rsid w:val="007C4D5D"/>
    <w:rsid w:val="007C589C"/>
    <w:rsid w:val="007C7A6B"/>
    <w:rsid w:val="007D34D6"/>
    <w:rsid w:val="007D35CA"/>
    <w:rsid w:val="007D3802"/>
    <w:rsid w:val="007D5B45"/>
    <w:rsid w:val="007E1390"/>
    <w:rsid w:val="007E3498"/>
    <w:rsid w:val="007E62BE"/>
    <w:rsid w:val="007F57AD"/>
    <w:rsid w:val="007F58BC"/>
    <w:rsid w:val="007F5963"/>
    <w:rsid w:val="007F7B93"/>
    <w:rsid w:val="008001B5"/>
    <w:rsid w:val="00805101"/>
    <w:rsid w:val="008200DF"/>
    <w:rsid w:val="00820F45"/>
    <w:rsid w:val="00822E41"/>
    <w:rsid w:val="00825B6B"/>
    <w:rsid w:val="00826519"/>
    <w:rsid w:val="008268A3"/>
    <w:rsid w:val="00831A42"/>
    <w:rsid w:val="00833CF4"/>
    <w:rsid w:val="008343B1"/>
    <w:rsid w:val="00837D83"/>
    <w:rsid w:val="00837FEA"/>
    <w:rsid w:val="00845898"/>
    <w:rsid w:val="00852CAD"/>
    <w:rsid w:val="0085396E"/>
    <w:rsid w:val="00855073"/>
    <w:rsid w:val="008660C0"/>
    <w:rsid w:val="0086711A"/>
    <w:rsid w:val="00870A4D"/>
    <w:rsid w:val="008730CB"/>
    <w:rsid w:val="008769BD"/>
    <w:rsid w:val="00876A57"/>
    <w:rsid w:val="0088223E"/>
    <w:rsid w:val="008838D4"/>
    <w:rsid w:val="008931A8"/>
    <w:rsid w:val="008931B8"/>
    <w:rsid w:val="008952D1"/>
    <w:rsid w:val="008A0C23"/>
    <w:rsid w:val="008A29A0"/>
    <w:rsid w:val="008A68C0"/>
    <w:rsid w:val="008A6CC5"/>
    <w:rsid w:val="008B492E"/>
    <w:rsid w:val="008B7952"/>
    <w:rsid w:val="008C04C1"/>
    <w:rsid w:val="008C236F"/>
    <w:rsid w:val="008C304E"/>
    <w:rsid w:val="008C3149"/>
    <w:rsid w:val="008D2049"/>
    <w:rsid w:val="008D5641"/>
    <w:rsid w:val="008D58D1"/>
    <w:rsid w:val="008D65CD"/>
    <w:rsid w:val="008E133A"/>
    <w:rsid w:val="008E334F"/>
    <w:rsid w:val="008E6B30"/>
    <w:rsid w:val="008F03C7"/>
    <w:rsid w:val="008F22ED"/>
    <w:rsid w:val="00900FF6"/>
    <w:rsid w:val="00901699"/>
    <w:rsid w:val="0090629B"/>
    <w:rsid w:val="00907F15"/>
    <w:rsid w:val="00910EE5"/>
    <w:rsid w:val="009121D2"/>
    <w:rsid w:val="00913984"/>
    <w:rsid w:val="00915844"/>
    <w:rsid w:val="00917871"/>
    <w:rsid w:val="00942692"/>
    <w:rsid w:val="009434C5"/>
    <w:rsid w:val="0094594C"/>
    <w:rsid w:val="0095183A"/>
    <w:rsid w:val="00957636"/>
    <w:rsid w:val="0096005C"/>
    <w:rsid w:val="00963521"/>
    <w:rsid w:val="00964019"/>
    <w:rsid w:val="00971C8B"/>
    <w:rsid w:val="00972271"/>
    <w:rsid w:val="009727C6"/>
    <w:rsid w:val="00976244"/>
    <w:rsid w:val="0099542C"/>
    <w:rsid w:val="00995D84"/>
    <w:rsid w:val="009A05D2"/>
    <w:rsid w:val="009A3523"/>
    <w:rsid w:val="009A55DF"/>
    <w:rsid w:val="009A5748"/>
    <w:rsid w:val="009A6367"/>
    <w:rsid w:val="009A672D"/>
    <w:rsid w:val="009C007B"/>
    <w:rsid w:val="009C1277"/>
    <w:rsid w:val="009C1A77"/>
    <w:rsid w:val="009C22C6"/>
    <w:rsid w:val="009C7D84"/>
    <w:rsid w:val="009D4736"/>
    <w:rsid w:val="009E1DAF"/>
    <w:rsid w:val="009E37CD"/>
    <w:rsid w:val="009E52F8"/>
    <w:rsid w:val="009E5F58"/>
    <w:rsid w:val="009E65FA"/>
    <w:rsid w:val="009E7F3F"/>
    <w:rsid w:val="009F0E50"/>
    <w:rsid w:val="009F0EA4"/>
    <w:rsid w:val="009F1C88"/>
    <w:rsid w:val="009F5D85"/>
    <w:rsid w:val="00A01A98"/>
    <w:rsid w:val="00A01EDA"/>
    <w:rsid w:val="00A02863"/>
    <w:rsid w:val="00A05CF4"/>
    <w:rsid w:val="00A102CE"/>
    <w:rsid w:val="00A12756"/>
    <w:rsid w:val="00A13708"/>
    <w:rsid w:val="00A169DF"/>
    <w:rsid w:val="00A20234"/>
    <w:rsid w:val="00A22294"/>
    <w:rsid w:val="00A24B21"/>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917ED"/>
    <w:rsid w:val="00A96C66"/>
    <w:rsid w:val="00A97CF3"/>
    <w:rsid w:val="00A97E4F"/>
    <w:rsid w:val="00AA35BF"/>
    <w:rsid w:val="00AA42A7"/>
    <w:rsid w:val="00AA78C8"/>
    <w:rsid w:val="00AC11D4"/>
    <w:rsid w:val="00AD4542"/>
    <w:rsid w:val="00AD6E60"/>
    <w:rsid w:val="00AD7BCE"/>
    <w:rsid w:val="00AE045B"/>
    <w:rsid w:val="00AE35D5"/>
    <w:rsid w:val="00AE491E"/>
    <w:rsid w:val="00AF1118"/>
    <w:rsid w:val="00AF2E6F"/>
    <w:rsid w:val="00AF3D7B"/>
    <w:rsid w:val="00B0017F"/>
    <w:rsid w:val="00B022DA"/>
    <w:rsid w:val="00B02812"/>
    <w:rsid w:val="00B05C7B"/>
    <w:rsid w:val="00B10430"/>
    <w:rsid w:val="00B13476"/>
    <w:rsid w:val="00B13C85"/>
    <w:rsid w:val="00B16FEB"/>
    <w:rsid w:val="00B20FCE"/>
    <w:rsid w:val="00B210F7"/>
    <w:rsid w:val="00B24798"/>
    <w:rsid w:val="00B27FE7"/>
    <w:rsid w:val="00B31175"/>
    <w:rsid w:val="00B3700B"/>
    <w:rsid w:val="00B41813"/>
    <w:rsid w:val="00B419C7"/>
    <w:rsid w:val="00B43A88"/>
    <w:rsid w:val="00B45CF7"/>
    <w:rsid w:val="00B466F1"/>
    <w:rsid w:val="00B51A9C"/>
    <w:rsid w:val="00B53B8E"/>
    <w:rsid w:val="00B53D34"/>
    <w:rsid w:val="00B5401C"/>
    <w:rsid w:val="00B54A2C"/>
    <w:rsid w:val="00B60578"/>
    <w:rsid w:val="00B60E2D"/>
    <w:rsid w:val="00B64271"/>
    <w:rsid w:val="00B73FED"/>
    <w:rsid w:val="00B7483E"/>
    <w:rsid w:val="00B74F1B"/>
    <w:rsid w:val="00B75214"/>
    <w:rsid w:val="00B75893"/>
    <w:rsid w:val="00B765C2"/>
    <w:rsid w:val="00B87659"/>
    <w:rsid w:val="00B95EDA"/>
    <w:rsid w:val="00BB02EE"/>
    <w:rsid w:val="00BB2FE3"/>
    <w:rsid w:val="00BB45C2"/>
    <w:rsid w:val="00BB7933"/>
    <w:rsid w:val="00BC0069"/>
    <w:rsid w:val="00BC1A4A"/>
    <w:rsid w:val="00BC7D42"/>
    <w:rsid w:val="00BD20B8"/>
    <w:rsid w:val="00BD4E0B"/>
    <w:rsid w:val="00BD5110"/>
    <w:rsid w:val="00BD7094"/>
    <w:rsid w:val="00BE30F7"/>
    <w:rsid w:val="00BE5E89"/>
    <w:rsid w:val="00BF047D"/>
    <w:rsid w:val="00BF3656"/>
    <w:rsid w:val="00BF3EB5"/>
    <w:rsid w:val="00BF4606"/>
    <w:rsid w:val="00C00AAB"/>
    <w:rsid w:val="00C059DE"/>
    <w:rsid w:val="00C079EB"/>
    <w:rsid w:val="00C11603"/>
    <w:rsid w:val="00C11D5B"/>
    <w:rsid w:val="00C1228D"/>
    <w:rsid w:val="00C14012"/>
    <w:rsid w:val="00C1430F"/>
    <w:rsid w:val="00C16BF8"/>
    <w:rsid w:val="00C21FB0"/>
    <w:rsid w:val="00C24BE5"/>
    <w:rsid w:val="00C35419"/>
    <w:rsid w:val="00C45798"/>
    <w:rsid w:val="00C52A71"/>
    <w:rsid w:val="00C567D7"/>
    <w:rsid w:val="00C57F11"/>
    <w:rsid w:val="00C57F98"/>
    <w:rsid w:val="00C60609"/>
    <w:rsid w:val="00C61967"/>
    <w:rsid w:val="00C619AC"/>
    <w:rsid w:val="00C62A26"/>
    <w:rsid w:val="00C66475"/>
    <w:rsid w:val="00C718DA"/>
    <w:rsid w:val="00C71D88"/>
    <w:rsid w:val="00C72362"/>
    <w:rsid w:val="00C834ED"/>
    <w:rsid w:val="00C859CB"/>
    <w:rsid w:val="00C86AD2"/>
    <w:rsid w:val="00C9120A"/>
    <w:rsid w:val="00C9351B"/>
    <w:rsid w:val="00C952A7"/>
    <w:rsid w:val="00CB1B41"/>
    <w:rsid w:val="00CB3297"/>
    <w:rsid w:val="00CB7C78"/>
    <w:rsid w:val="00CC08A7"/>
    <w:rsid w:val="00CC113B"/>
    <w:rsid w:val="00CC4303"/>
    <w:rsid w:val="00CD1F57"/>
    <w:rsid w:val="00CD1F8F"/>
    <w:rsid w:val="00CD396F"/>
    <w:rsid w:val="00CD4DA7"/>
    <w:rsid w:val="00CE1FE8"/>
    <w:rsid w:val="00CE40F7"/>
    <w:rsid w:val="00CF34F3"/>
    <w:rsid w:val="00CF438E"/>
    <w:rsid w:val="00D01167"/>
    <w:rsid w:val="00D05677"/>
    <w:rsid w:val="00D1278F"/>
    <w:rsid w:val="00D13517"/>
    <w:rsid w:val="00D16F91"/>
    <w:rsid w:val="00D252F7"/>
    <w:rsid w:val="00D26628"/>
    <w:rsid w:val="00D2735D"/>
    <w:rsid w:val="00D30154"/>
    <w:rsid w:val="00D30F66"/>
    <w:rsid w:val="00D32A81"/>
    <w:rsid w:val="00D33780"/>
    <w:rsid w:val="00D419F5"/>
    <w:rsid w:val="00D42F4F"/>
    <w:rsid w:val="00D44D6C"/>
    <w:rsid w:val="00D46A19"/>
    <w:rsid w:val="00D56008"/>
    <w:rsid w:val="00D61CDE"/>
    <w:rsid w:val="00D62DAA"/>
    <w:rsid w:val="00D63573"/>
    <w:rsid w:val="00D643E9"/>
    <w:rsid w:val="00D67827"/>
    <w:rsid w:val="00D8007A"/>
    <w:rsid w:val="00D818D4"/>
    <w:rsid w:val="00D831B6"/>
    <w:rsid w:val="00D85C8C"/>
    <w:rsid w:val="00D86766"/>
    <w:rsid w:val="00D9089B"/>
    <w:rsid w:val="00D93874"/>
    <w:rsid w:val="00D94034"/>
    <w:rsid w:val="00DA08D9"/>
    <w:rsid w:val="00DA2505"/>
    <w:rsid w:val="00DA6956"/>
    <w:rsid w:val="00DB22D2"/>
    <w:rsid w:val="00DB2608"/>
    <w:rsid w:val="00DB74F8"/>
    <w:rsid w:val="00DB7BD9"/>
    <w:rsid w:val="00DC0694"/>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BED"/>
    <w:rsid w:val="00E050B2"/>
    <w:rsid w:val="00E0570C"/>
    <w:rsid w:val="00E06DC7"/>
    <w:rsid w:val="00E12A3B"/>
    <w:rsid w:val="00E1596F"/>
    <w:rsid w:val="00E16EEE"/>
    <w:rsid w:val="00E21ACF"/>
    <w:rsid w:val="00E262D1"/>
    <w:rsid w:val="00E26BAC"/>
    <w:rsid w:val="00E27E10"/>
    <w:rsid w:val="00E30CA0"/>
    <w:rsid w:val="00E32BF7"/>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1F47"/>
    <w:rsid w:val="00E83567"/>
    <w:rsid w:val="00E84DF4"/>
    <w:rsid w:val="00EA5287"/>
    <w:rsid w:val="00EA6C3A"/>
    <w:rsid w:val="00EB5438"/>
    <w:rsid w:val="00EC0C97"/>
    <w:rsid w:val="00EC322E"/>
    <w:rsid w:val="00ED33ED"/>
    <w:rsid w:val="00ED35F5"/>
    <w:rsid w:val="00ED7FFA"/>
    <w:rsid w:val="00EE2D31"/>
    <w:rsid w:val="00EE779D"/>
    <w:rsid w:val="00EF5ABD"/>
    <w:rsid w:val="00EF609F"/>
    <w:rsid w:val="00EF7EE8"/>
    <w:rsid w:val="00F069F9"/>
    <w:rsid w:val="00F06DF1"/>
    <w:rsid w:val="00F101D9"/>
    <w:rsid w:val="00F14839"/>
    <w:rsid w:val="00F2173F"/>
    <w:rsid w:val="00F22705"/>
    <w:rsid w:val="00F25CA8"/>
    <w:rsid w:val="00F25DD9"/>
    <w:rsid w:val="00F27076"/>
    <w:rsid w:val="00F27E87"/>
    <w:rsid w:val="00F35046"/>
    <w:rsid w:val="00F354A0"/>
    <w:rsid w:val="00F366F6"/>
    <w:rsid w:val="00F36A4E"/>
    <w:rsid w:val="00F36ABB"/>
    <w:rsid w:val="00F4657E"/>
    <w:rsid w:val="00F63CAF"/>
    <w:rsid w:val="00F70CEF"/>
    <w:rsid w:val="00F71DE3"/>
    <w:rsid w:val="00F734D0"/>
    <w:rsid w:val="00F746D7"/>
    <w:rsid w:val="00F74CC5"/>
    <w:rsid w:val="00F754CB"/>
    <w:rsid w:val="00F7727F"/>
    <w:rsid w:val="00F81021"/>
    <w:rsid w:val="00F91333"/>
    <w:rsid w:val="00F950B4"/>
    <w:rsid w:val="00F974E9"/>
    <w:rsid w:val="00FA09AE"/>
    <w:rsid w:val="00FA1790"/>
    <w:rsid w:val="00FA6314"/>
    <w:rsid w:val="00FA6650"/>
    <w:rsid w:val="00FB379F"/>
    <w:rsid w:val="00FB5669"/>
    <w:rsid w:val="00FB6D93"/>
    <w:rsid w:val="00FB725E"/>
    <w:rsid w:val="00FC1653"/>
    <w:rsid w:val="00FD1473"/>
    <w:rsid w:val="00FD23B1"/>
    <w:rsid w:val="00FD3590"/>
    <w:rsid w:val="00FD4238"/>
    <w:rsid w:val="00FD43F8"/>
    <w:rsid w:val="00FD56EA"/>
    <w:rsid w:val="00FE20FE"/>
    <w:rsid w:val="00FE6BFF"/>
    <w:rsid w:val="00FF2F5D"/>
    <w:rsid w:val="00FF7FFB"/>
    <w:rsid w:val="010D1DB8"/>
    <w:rsid w:val="01536F1C"/>
    <w:rsid w:val="01A1656E"/>
    <w:rsid w:val="027268AD"/>
    <w:rsid w:val="03461F64"/>
    <w:rsid w:val="04690B28"/>
    <w:rsid w:val="04D924E0"/>
    <w:rsid w:val="05352403"/>
    <w:rsid w:val="05F17CFB"/>
    <w:rsid w:val="067317CA"/>
    <w:rsid w:val="07957C9B"/>
    <w:rsid w:val="082F2679"/>
    <w:rsid w:val="0ADC1F2C"/>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0F7BC2"/>
    <w:rsid w:val="19D24383"/>
    <w:rsid w:val="19EB3CF8"/>
    <w:rsid w:val="1A767E64"/>
    <w:rsid w:val="1CCE16F6"/>
    <w:rsid w:val="1CF20429"/>
    <w:rsid w:val="1D6E16F9"/>
    <w:rsid w:val="1DAE77DB"/>
    <w:rsid w:val="1DB51E05"/>
    <w:rsid w:val="20DD64A1"/>
    <w:rsid w:val="20FD782F"/>
    <w:rsid w:val="214D309F"/>
    <w:rsid w:val="223C3386"/>
    <w:rsid w:val="23350EED"/>
    <w:rsid w:val="248708D3"/>
    <w:rsid w:val="255340EA"/>
    <w:rsid w:val="25CA7D3E"/>
    <w:rsid w:val="26165652"/>
    <w:rsid w:val="26DB24A7"/>
    <w:rsid w:val="280122A8"/>
    <w:rsid w:val="280C4816"/>
    <w:rsid w:val="28831CBF"/>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4CB6A16"/>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2B15151"/>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4C5FA0"/>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0A3ABC"/>
    <w:rsid w:val="5F150732"/>
    <w:rsid w:val="607534FF"/>
    <w:rsid w:val="607C3203"/>
    <w:rsid w:val="611B6AC5"/>
    <w:rsid w:val="61266A3D"/>
    <w:rsid w:val="613A3F44"/>
    <w:rsid w:val="613B3FB7"/>
    <w:rsid w:val="61936C1F"/>
    <w:rsid w:val="61A718FC"/>
    <w:rsid w:val="61B3532C"/>
    <w:rsid w:val="623B47E4"/>
    <w:rsid w:val="625F7837"/>
    <w:rsid w:val="627F0321"/>
    <w:rsid w:val="62BD180A"/>
    <w:rsid w:val="631D1FD0"/>
    <w:rsid w:val="63922838"/>
    <w:rsid w:val="647F3E3B"/>
    <w:rsid w:val="649C573A"/>
    <w:rsid w:val="64B72F7F"/>
    <w:rsid w:val="64B768FE"/>
    <w:rsid w:val="64CE2A36"/>
    <w:rsid w:val="64FA7C6C"/>
    <w:rsid w:val="652A7ADF"/>
    <w:rsid w:val="66444C4E"/>
    <w:rsid w:val="66AC51A2"/>
    <w:rsid w:val="67345ECE"/>
    <w:rsid w:val="673B3F6B"/>
    <w:rsid w:val="67F3085D"/>
    <w:rsid w:val="68DF2C99"/>
    <w:rsid w:val="6B2861C3"/>
    <w:rsid w:val="6BA12F67"/>
    <w:rsid w:val="6CE46A69"/>
    <w:rsid w:val="6D0972F4"/>
    <w:rsid w:val="6D6D6796"/>
    <w:rsid w:val="6E191187"/>
    <w:rsid w:val="6E6C3185"/>
    <w:rsid w:val="6EDF465E"/>
    <w:rsid w:val="6F3C7D60"/>
    <w:rsid w:val="6FA925DE"/>
    <w:rsid w:val="70E93679"/>
    <w:rsid w:val="7105238E"/>
    <w:rsid w:val="7115709B"/>
    <w:rsid w:val="71911E6D"/>
    <w:rsid w:val="71A7701B"/>
    <w:rsid w:val="72667171"/>
    <w:rsid w:val="73C121C4"/>
    <w:rsid w:val="78825D13"/>
    <w:rsid w:val="78DB4E08"/>
    <w:rsid w:val="7930577A"/>
    <w:rsid w:val="796206B9"/>
    <w:rsid w:val="7A1B571A"/>
    <w:rsid w:val="7AD62E87"/>
    <w:rsid w:val="7B1855DD"/>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uiPriority w:val="99"/>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pPr>
      <w:jc w:val="left"/>
    </w:pPr>
  </w:style>
  <w:style w:type="paragraph" w:styleId="a5">
    <w:name w:val="Date"/>
    <w:basedOn w:val="a"/>
    <w:next w:val="a"/>
    <w:link w:val="Char1"/>
    <w:uiPriority w:val="99"/>
    <w:semiHidden/>
    <w:unhideWhenUsed/>
    <w:qFormat/>
    <w:pPr>
      <w:ind w:leftChars="2500" w:left="100"/>
    </w:pPr>
  </w:style>
  <w:style w:type="paragraph" w:styleId="20">
    <w:name w:val="Body Text Indent 2"/>
    <w:basedOn w:val="a"/>
    <w:link w:val="2Char0"/>
    <w:uiPriority w:val="99"/>
    <w:pPr>
      <w:widowControl/>
      <w:spacing w:before="100" w:beforeAutospacing="1" w:after="100" w:afterAutospacing="1"/>
      <w:jc w:val="left"/>
    </w:pPr>
    <w:rPr>
      <w:rFonts w:ascii="宋体" w:hAnsi="宋体"/>
      <w:kern w:val="0"/>
      <w:sz w:val="24"/>
      <w:szCs w:val="24"/>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pPr>
      <w:tabs>
        <w:tab w:val="center" w:pos="4153"/>
        <w:tab w:val="right" w:pos="8306"/>
      </w:tabs>
      <w:snapToGrid w:val="0"/>
      <w:jc w:val="left"/>
    </w:pPr>
    <w:rPr>
      <w:sz w:val="18"/>
    </w:rPr>
  </w:style>
  <w:style w:type="paragraph" w:styleId="a8">
    <w:name w:val="header"/>
    <w:basedOn w:val="a"/>
    <w:link w:val="Char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qFormat/>
    <w:pPr>
      <w:widowControl/>
      <w:spacing w:after="100" w:line="276" w:lineRule="auto"/>
      <w:jc w:val="left"/>
    </w:pPr>
    <w:rPr>
      <w:rFonts w:ascii="Calibri" w:hAnsi="Calibri"/>
      <w:kern w:val="0"/>
      <w:sz w:val="22"/>
      <w:szCs w:val="22"/>
    </w:rPr>
  </w:style>
  <w:style w:type="paragraph" w:styleId="a9">
    <w:name w:val="Subtitle"/>
    <w:basedOn w:val="a"/>
    <w:link w:val="Char5"/>
    <w:uiPriority w:val="99"/>
    <w:qFormat/>
    <w:locked/>
    <w:pPr>
      <w:spacing w:line="312" w:lineRule="auto"/>
      <w:jc w:val="center"/>
      <w:outlineLvl w:val="1"/>
    </w:pPr>
    <w:rPr>
      <w:rFonts w:ascii="Arial" w:hAnsi="Arial"/>
      <w:b/>
      <w:kern w:val="28"/>
    </w:rPr>
  </w:style>
  <w:style w:type="paragraph" w:styleId="21">
    <w:name w:val="toc 2"/>
    <w:basedOn w:val="a"/>
    <w:next w:val="a"/>
    <w:uiPriority w:val="99"/>
    <w:qFormat/>
    <w:pPr>
      <w:widowControl/>
      <w:spacing w:after="100" w:line="276" w:lineRule="auto"/>
      <w:ind w:left="220"/>
      <w:jc w:val="left"/>
    </w:pPr>
    <w:rPr>
      <w:rFonts w:ascii="Calibri" w:hAnsi="Calibri"/>
      <w:kern w:val="0"/>
      <w:sz w:val="22"/>
      <w:szCs w:val="22"/>
    </w:rPr>
  </w:style>
  <w:style w:type="paragraph" w:styleId="aa">
    <w:name w:val="Normal (Web)"/>
    <w:basedOn w:val="a"/>
    <w:qFormat/>
    <w:pPr>
      <w:widowControl/>
      <w:spacing w:line="360" w:lineRule="auto"/>
      <w:ind w:firstLineChars="200" w:firstLine="200"/>
      <w:jc w:val="left"/>
    </w:pPr>
    <w:rPr>
      <w:rFonts w:eastAsia="仿宋_GB2312"/>
      <w:kern w:val="0"/>
      <w:sz w:val="24"/>
      <w:szCs w:val="24"/>
    </w:rPr>
  </w:style>
  <w:style w:type="paragraph" w:styleId="ab">
    <w:name w:val="Title"/>
    <w:basedOn w:val="a"/>
    <w:link w:val="Char6"/>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c">
    <w:name w:val="annotation subject"/>
    <w:basedOn w:val="a4"/>
    <w:next w:val="a4"/>
    <w:link w:val="Char10"/>
    <w:uiPriority w:val="99"/>
    <w:semiHidden/>
    <w:rPr>
      <w:b/>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Pr>
      <w:rFonts w:cs="Times New Roman"/>
      <w:b/>
      <w:bCs/>
    </w:rPr>
  </w:style>
  <w:style w:type="character" w:styleId="af">
    <w:name w:val="page number"/>
    <w:basedOn w:val="a0"/>
    <w:uiPriority w:val="99"/>
    <w:semiHidden/>
    <w:qFormat/>
    <w:rPr>
      <w:rFonts w:cs="Times New Roman"/>
    </w:rPr>
  </w:style>
  <w:style w:type="character" w:styleId="af0">
    <w:name w:val="Emphasis"/>
    <w:basedOn w:val="a0"/>
    <w:uiPriority w:val="99"/>
    <w:qFormat/>
    <w:rPr>
      <w:rFonts w:cs="Times New Roman"/>
    </w:rPr>
  </w:style>
  <w:style w:type="character" w:styleId="af1">
    <w:name w:val="Hyperlink"/>
    <w:basedOn w:val="a0"/>
    <w:uiPriority w:val="99"/>
    <w:qFormat/>
    <w:rPr>
      <w:rFonts w:cs="Times New Roman"/>
      <w:color w:val="0000FF"/>
      <w:u w:val="single"/>
    </w:rPr>
  </w:style>
  <w:style w:type="character" w:customStyle="1" w:styleId="1Char">
    <w:name w:val="标题 1 Char"/>
    <w:basedOn w:val="a0"/>
    <w:link w:val="1"/>
    <w:uiPriority w:val="99"/>
    <w:locked/>
    <w:rPr>
      <w:rFonts w:ascii="宋体" w:eastAsia="宋体" w:cs="Times New Roman"/>
      <w:b/>
      <w:kern w:val="44"/>
      <w:sz w:val="48"/>
      <w:szCs w:val="48"/>
    </w:rPr>
  </w:style>
  <w:style w:type="character" w:customStyle="1" w:styleId="2Char">
    <w:name w:val="标题 2 Char"/>
    <w:basedOn w:val="a0"/>
    <w:link w:val="2"/>
    <w:uiPriority w:val="99"/>
    <w:locked/>
    <w:rPr>
      <w:rFonts w:ascii="Cambria" w:eastAsia="黑体" w:hAnsi="Cambria" w:cs="Times New Roman"/>
      <w:bCs/>
      <w:iCs/>
      <w:sz w:val="28"/>
      <w:szCs w:val="28"/>
    </w:rPr>
  </w:style>
  <w:style w:type="character" w:customStyle="1" w:styleId="3Char">
    <w:name w:val="标题 3 Char"/>
    <w:basedOn w:val="a0"/>
    <w:link w:val="3"/>
    <w:uiPriority w:val="99"/>
    <w:locked/>
    <w:rPr>
      <w:rFonts w:ascii="Cambria" w:eastAsia="楷体_GB2312" w:hAnsi="Cambria" w:cs="Times New Roman"/>
      <w:b/>
      <w:sz w:val="26"/>
      <w:szCs w:val="26"/>
    </w:rPr>
  </w:style>
  <w:style w:type="character" w:customStyle="1" w:styleId="4Char">
    <w:name w:val="标题 4 Char"/>
    <w:basedOn w:val="a0"/>
    <w:link w:val="4"/>
    <w:uiPriority w:val="99"/>
    <w:locked/>
    <w:rPr>
      <w:rFonts w:ascii="Arial" w:eastAsia="黑体" w:hAnsi="Arial" w:cs="Times New Roman"/>
      <w:b/>
      <w:kern w:val="2"/>
      <w:sz w:val="28"/>
    </w:rPr>
  </w:style>
  <w:style w:type="character" w:customStyle="1" w:styleId="5Char">
    <w:name w:val="标题 5 Char"/>
    <w:basedOn w:val="a0"/>
    <w:link w:val="5"/>
    <w:uiPriority w:val="99"/>
    <w:locked/>
    <w:rPr>
      <w:rFonts w:cs="Times New Roman"/>
      <w:b/>
      <w:kern w:val="2"/>
      <w:sz w:val="28"/>
    </w:rPr>
  </w:style>
  <w:style w:type="character" w:customStyle="1" w:styleId="6Char">
    <w:name w:val="标题 6 Char"/>
    <w:basedOn w:val="a0"/>
    <w:link w:val="6"/>
    <w:uiPriority w:val="99"/>
    <w:locked/>
    <w:rPr>
      <w:rFonts w:ascii="Arial" w:eastAsia="黑体" w:hAnsi="Arial" w:cs="Times New Roman"/>
      <w:b/>
      <w:kern w:val="2"/>
      <w:sz w:val="24"/>
    </w:rPr>
  </w:style>
  <w:style w:type="character" w:customStyle="1" w:styleId="7Char">
    <w:name w:val="标题 7 Char"/>
    <w:basedOn w:val="a0"/>
    <w:link w:val="7"/>
    <w:uiPriority w:val="99"/>
    <w:locked/>
    <w:rPr>
      <w:rFonts w:cs="Times New Roman"/>
      <w:b/>
      <w:kern w:val="2"/>
      <w:sz w:val="24"/>
    </w:rPr>
  </w:style>
  <w:style w:type="character" w:customStyle="1" w:styleId="8Char">
    <w:name w:val="标题 8 Char"/>
    <w:basedOn w:val="a0"/>
    <w:link w:val="8"/>
    <w:uiPriority w:val="99"/>
    <w:locked/>
    <w:rPr>
      <w:rFonts w:ascii="Arial" w:eastAsia="黑体" w:hAnsi="Arial" w:cs="Times New Roman"/>
      <w:kern w:val="2"/>
      <w:sz w:val="24"/>
    </w:rPr>
  </w:style>
  <w:style w:type="character" w:customStyle="1" w:styleId="9Char">
    <w:name w:val="标题 9 Char"/>
    <w:basedOn w:val="a0"/>
    <w:link w:val="9"/>
    <w:uiPriority w:val="99"/>
    <w:locked/>
    <w:rPr>
      <w:rFonts w:ascii="Arial" w:eastAsia="黑体" w:hAnsi="Arial" w:cs="Times New Roman"/>
      <w:kern w:val="2"/>
      <w:sz w:val="21"/>
    </w:rPr>
  </w:style>
  <w:style w:type="character" w:customStyle="1" w:styleId="Char0">
    <w:name w:val="批注文字 Char"/>
    <w:basedOn w:val="a0"/>
    <w:link w:val="a4"/>
    <w:uiPriority w:val="99"/>
    <w:locked/>
    <w:rPr>
      <w:rFonts w:ascii="Times New Roman" w:hAnsi="Times New Roman" w:cs="Times New Roman"/>
      <w:sz w:val="20"/>
      <w:szCs w:val="20"/>
    </w:rPr>
  </w:style>
  <w:style w:type="character" w:customStyle="1" w:styleId="2Char0">
    <w:name w:val="正文文本缩进 2 Char"/>
    <w:basedOn w:val="a0"/>
    <w:link w:val="20"/>
    <w:uiPriority w:val="99"/>
    <w:locked/>
    <w:rPr>
      <w:rFonts w:ascii="Times New Roman" w:hAnsi="Times New Roman" w:cs="Times New Roman"/>
      <w:sz w:val="20"/>
      <w:szCs w:val="20"/>
    </w:rPr>
  </w:style>
  <w:style w:type="character" w:customStyle="1" w:styleId="Char2">
    <w:name w:val="批注框文本 Char"/>
    <w:basedOn w:val="a0"/>
    <w:link w:val="a6"/>
    <w:uiPriority w:val="99"/>
    <w:semiHidden/>
    <w:qFormat/>
    <w:locked/>
    <w:rPr>
      <w:rFonts w:ascii="Times New Roman" w:hAnsi="Times New Roman" w:cs="Times New Roman"/>
      <w:sz w:val="2"/>
    </w:rPr>
  </w:style>
  <w:style w:type="character" w:customStyle="1" w:styleId="Char3">
    <w:name w:val="页脚 Char"/>
    <w:basedOn w:val="a0"/>
    <w:link w:val="a7"/>
    <w:uiPriority w:val="99"/>
    <w:locked/>
    <w:rPr>
      <w:rFonts w:ascii="Times New Roman" w:hAnsi="Times New Roman" w:cs="Times New Roman"/>
      <w:sz w:val="18"/>
      <w:szCs w:val="18"/>
    </w:rPr>
  </w:style>
  <w:style w:type="character" w:customStyle="1" w:styleId="Char4">
    <w:name w:val="页眉 Char"/>
    <w:basedOn w:val="a0"/>
    <w:link w:val="a8"/>
    <w:uiPriority w:val="99"/>
    <w:locked/>
    <w:rPr>
      <w:rFonts w:ascii="Times New Roman" w:hAnsi="Times New Roman" w:cs="Times New Roman"/>
      <w:sz w:val="18"/>
      <w:szCs w:val="18"/>
    </w:rPr>
  </w:style>
  <w:style w:type="paragraph" w:styleId="af2">
    <w:name w:val="List Paragraph"/>
    <w:basedOn w:val="a"/>
    <w:uiPriority w:val="34"/>
    <w:qFormat/>
    <w:pPr>
      <w:ind w:firstLineChars="200" w:firstLine="420"/>
    </w:pPr>
  </w:style>
  <w:style w:type="paragraph" w:styleId="af3">
    <w:name w:val="No Spacing"/>
    <w:uiPriority w:val="99"/>
    <w:qFormat/>
    <w:pPr>
      <w:widowControl w:val="0"/>
      <w:jc w:val="both"/>
    </w:pPr>
    <w:rPr>
      <w:rFonts w:eastAsia="仿宋_GB2312"/>
      <w:kern w:val="2"/>
      <w:sz w:val="32"/>
    </w:rPr>
  </w:style>
  <w:style w:type="character" w:customStyle="1" w:styleId="Char5">
    <w:name w:val="副标题 Char"/>
    <w:basedOn w:val="a0"/>
    <w:link w:val="a9"/>
    <w:uiPriority w:val="99"/>
    <w:locked/>
    <w:rPr>
      <w:rFonts w:ascii="Arial" w:hAnsi="Arial" w:cs="Times New Roman"/>
      <w:b/>
      <w:kern w:val="28"/>
      <w:sz w:val="32"/>
    </w:rPr>
  </w:style>
  <w:style w:type="character" w:customStyle="1" w:styleId="Char6">
    <w:name w:val="标题 Char"/>
    <w:basedOn w:val="a0"/>
    <w:link w:val="ab"/>
    <w:uiPriority w:val="99"/>
    <w:qFormat/>
    <w:locked/>
    <w:rPr>
      <w:rFonts w:ascii="方正小标宋_GBK" w:eastAsia="方正小标宋_GBK" w:hAnsi="Arial" w:cs="Times New Roman"/>
      <w:kern w:val="2"/>
      <w:sz w:val="44"/>
    </w:rPr>
  </w:style>
  <w:style w:type="character" w:customStyle="1" w:styleId="Char10">
    <w:name w:val="批注主题 Char1"/>
    <w:basedOn w:val="a0"/>
    <w:link w:val="ac"/>
    <w:uiPriority w:val="99"/>
    <w:semiHidden/>
    <w:qFormat/>
    <w:locked/>
    <w:rPr>
      <w:rFonts w:cs="Times New Roman"/>
      <w:b/>
      <w:kern w:val="2"/>
      <w:sz w:val="21"/>
    </w:rPr>
  </w:style>
  <w:style w:type="character" w:customStyle="1" w:styleId="Char7">
    <w:name w:val="批注主题 Char"/>
    <w:basedOn w:val="Char0"/>
    <w:uiPriority w:val="99"/>
    <w:qFormat/>
    <w:rPr>
      <w:rFonts w:ascii="Times New Roman" w:hAnsi="Times New Roman" w:cs="Times New Roman"/>
      <w:b/>
      <w:bCs/>
      <w:kern w:val="2"/>
      <w:sz w:val="20"/>
      <w:szCs w:val="20"/>
    </w:rPr>
  </w:style>
  <w:style w:type="character" w:customStyle="1" w:styleId="Char8">
    <w:name w:val="明显引用 Char"/>
    <w:basedOn w:val="a0"/>
    <w:uiPriority w:val="99"/>
    <w:qFormat/>
    <w:rPr>
      <w:rFonts w:cs="Times New Roman"/>
      <w:b/>
      <w:i/>
      <w:sz w:val="24"/>
    </w:rPr>
  </w:style>
  <w:style w:type="character" w:customStyle="1" w:styleId="msosubtleemphasis0">
    <w:name w:val="msosubtleemphasis"/>
    <w:basedOn w:val="a0"/>
    <w:uiPriority w:val="99"/>
    <w:qFormat/>
    <w:rPr>
      <w:rFonts w:cs="Times New Roman"/>
      <w:i/>
      <w:color w:val="5A5A5A"/>
    </w:rPr>
  </w:style>
  <w:style w:type="character" w:customStyle="1" w:styleId="msosubtlereference0">
    <w:name w:val="msosubtlereference"/>
    <w:basedOn w:val="a0"/>
    <w:uiPriority w:val="99"/>
    <w:qFormat/>
    <w:rPr>
      <w:rFonts w:cs="Times New Roman"/>
      <w:sz w:val="24"/>
      <w:szCs w:val="24"/>
      <w:u w:val="single"/>
    </w:rPr>
  </w:style>
  <w:style w:type="character" w:customStyle="1" w:styleId="msointenseemphasis0">
    <w:name w:val="msointenseemphasis"/>
    <w:basedOn w:val="a0"/>
    <w:uiPriority w:val="99"/>
    <w:qFormat/>
    <w:rPr>
      <w:rFonts w:cs="Times New Roman"/>
      <w:b/>
      <w:i/>
      <w:sz w:val="24"/>
      <w:szCs w:val="24"/>
      <w:u w:val="single"/>
    </w:rPr>
  </w:style>
  <w:style w:type="paragraph" w:customStyle="1" w:styleId="msonospacing0">
    <w:name w:val="msonospacing"/>
    <w:basedOn w:val="a"/>
    <w:uiPriority w:val="99"/>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9">
    <w:name w:val="纯文本 Char"/>
    <w:basedOn w:val="a0"/>
    <w:uiPriority w:val="99"/>
    <w:qFormat/>
    <w:rPr>
      <w:rFonts w:ascii="宋体" w:eastAsia="宋体" w:hAnsi="Courier New" w:cs="宋体"/>
      <w:sz w:val="21"/>
      <w:szCs w:val="21"/>
    </w:rPr>
  </w:style>
  <w:style w:type="paragraph" w:customStyle="1" w:styleId="Default">
    <w:name w:val="Default"/>
    <w:basedOn w:val="a"/>
    <w:uiPriority w:val="99"/>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Pr>
      <w:rFonts w:ascii="Cambria" w:eastAsia="宋体" w:hAnsi="Cambria" w:cs="Cambria"/>
      <w:b/>
      <w:i/>
      <w:sz w:val="24"/>
      <w:szCs w:val="24"/>
    </w:rPr>
  </w:style>
  <w:style w:type="character" w:customStyle="1" w:styleId="Char11">
    <w:name w:val="纯文本 Char1"/>
    <w:basedOn w:val="a0"/>
    <w:uiPriority w:val="99"/>
    <w:qFormat/>
    <w:rPr>
      <w:rFonts w:ascii="宋体" w:eastAsia="宋体" w:hAnsi="Courier New" w:cs="Courier New"/>
      <w:sz w:val="21"/>
      <w:szCs w:val="21"/>
    </w:rPr>
  </w:style>
  <w:style w:type="character" w:customStyle="1" w:styleId="Chara">
    <w:name w:val="引用 Char"/>
    <w:basedOn w:val="a0"/>
    <w:uiPriority w:val="99"/>
    <w:qFormat/>
    <w:rPr>
      <w:rFonts w:cs="Times New Roman"/>
      <w:i/>
      <w:sz w:val="24"/>
      <w:szCs w:val="24"/>
    </w:rPr>
  </w:style>
  <w:style w:type="character" w:customStyle="1" w:styleId="Char12">
    <w:name w:val="批注文字 Char1"/>
    <w:basedOn w:val="a0"/>
    <w:uiPriority w:val="99"/>
    <w:qFormat/>
    <w:rPr>
      <w:rFonts w:ascii="仿宋_GB2312" w:eastAsia="仿宋_GB2312" w:cs="仿宋_GB2312"/>
      <w:sz w:val="24"/>
      <w:szCs w:val="24"/>
    </w:rPr>
  </w:style>
  <w:style w:type="paragraph" w:customStyle="1" w:styleId="11">
    <w:name w:val="无间隔1"/>
    <w:basedOn w:val="a"/>
    <w:link w:val="Charb"/>
    <w:uiPriority w:val="99"/>
    <w:pPr>
      <w:widowControl/>
      <w:spacing w:line="595" w:lineRule="exact"/>
      <w:ind w:firstLineChars="200" w:firstLine="200"/>
      <w:jc w:val="left"/>
    </w:pPr>
    <w:rPr>
      <w:rFonts w:ascii="Calibri" w:eastAsia="仿宋_GB2312" w:hAnsi="Calibri"/>
      <w:kern w:val="0"/>
      <w:szCs w:val="32"/>
    </w:rPr>
  </w:style>
  <w:style w:type="character" w:customStyle="1" w:styleId="Charb">
    <w:name w:val="无间隔 Char"/>
    <w:basedOn w:val="a0"/>
    <w:link w:val="11"/>
    <w:uiPriority w:val="99"/>
    <w:qFormat/>
    <w:locked/>
    <w:rPr>
      <w:rFonts w:ascii="Calibri" w:eastAsia="仿宋_GB2312" w:hAnsi="Calibri" w:cs="Times New Roman"/>
      <w:sz w:val="32"/>
      <w:szCs w:val="32"/>
    </w:rPr>
  </w:style>
  <w:style w:type="paragraph" w:customStyle="1" w:styleId="af4">
    <w:name w:val="样式 仿宋 小四 居中"/>
    <w:basedOn w:val="a"/>
    <w:uiPriority w:val="99"/>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1">
    <w:name w:val="日期 Char"/>
    <w:basedOn w:val="a0"/>
    <w:link w:val="a5"/>
    <w:uiPriority w:val="99"/>
    <w:semiHidden/>
    <w:qFormat/>
    <w:rPr>
      <w:szCs w:val="20"/>
    </w:rPr>
  </w:style>
  <w:style w:type="paragraph" w:customStyle="1" w:styleId="New">
    <w:name w:val="正文 New"/>
    <w:qFormat/>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uiPriority w:val="99"/>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pPr>
      <w:jc w:val="left"/>
    </w:pPr>
  </w:style>
  <w:style w:type="paragraph" w:styleId="a5">
    <w:name w:val="Date"/>
    <w:basedOn w:val="a"/>
    <w:next w:val="a"/>
    <w:link w:val="Char1"/>
    <w:uiPriority w:val="99"/>
    <w:semiHidden/>
    <w:unhideWhenUsed/>
    <w:qFormat/>
    <w:pPr>
      <w:ind w:leftChars="2500" w:left="100"/>
    </w:pPr>
  </w:style>
  <w:style w:type="paragraph" w:styleId="20">
    <w:name w:val="Body Text Indent 2"/>
    <w:basedOn w:val="a"/>
    <w:link w:val="2Char0"/>
    <w:uiPriority w:val="99"/>
    <w:pPr>
      <w:widowControl/>
      <w:spacing w:before="100" w:beforeAutospacing="1" w:after="100" w:afterAutospacing="1"/>
      <w:jc w:val="left"/>
    </w:pPr>
    <w:rPr>
      <w:rFonts w:ascii="宋体" w:hAnsi="宋体"/>
      <w:kern w:val="0"/>
      <w:sz w:val="24"/>
      <w:szCs w:val="24"/>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pPr>
      <w:tabs>
        <w:tab w:val="center" w:pos="4153"/>
        <w:tab w:val="right" w:pos="8306"/>
      </w:tabs>
      <w:snapToGrid w:val="0"/>
      <w:jc w:val="left"/>
    </w:pPr>
    <w:rPr>
      <w:sz w:val="18"/>
    </w:rPr>
  </w:style>
  <w:style w:type="paragraph" w:styleId="a8">
    <w:name w:val="header"/>
    <w:basedOn w:val="a"/>
    <w:link w:val="Char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qFormat/>
    <w:pPr>
      <w:widowControl/>
      <w:spacing w:after="100" w:line="276" w:lineRule="auto"/>
      <w:jc w:val="left"/>
    </w:pPr>
    <w:rPr>
      <w:rFonts w:ascii="Calibri" w:hAnsi="Calibri"/>
      <w:kern w:val="0"/>
      <w:sz w:val="22"/>
      <w:szCs w:val="22"/>
    </w:rPr>
  </w:style>
  <w:style w:type="paragraph" w:styleId="a9">
    <w:name w:val="Subtitle"/>
    <w:basedOn w:val="a"/>
    <w:link w:val="Char5"/>
    <w:uiPriority w:val="99"/>
    <w:qFormat/>
    <w:locked/>
    <w:pPr>
      <w:spacing w:line="312" w:lineRule="auto"/>
      <w:jc w:val="center"/>
      <w:outlineLvl w:val="1"/>
    </w:pPr>
    <w:rPr>
      <w:rFonts w:ascii="Arial" w:hAnsi="Arial"/>
      <w:b/>
      <w:kern w:val="28"/>
    </w:rPr>
  </w:style>
  <w:style w:type="paragraph" w:styleId="21">
    <w:name w:val="toc 2"/>
    <w:basedOn w:val="a"/>
    <w:next w:val="a"/>
    <w:uiPriority w:val="99"/>
    <w:qFormat/>
    <w:pPr>
      <w:widowControl/>
      <w:spacing w:after="100" w:line="276" w:lineRule="auto"/>
      <w:ind w:left="220"/>
      <w:jc w:val="left"/>
    </w:pPr>
    <w:rPr>
      <w:rFonts w:ascii="Calibri" w:hAnsi="Calibri"/>
      <w:kern w:val="0"/>
      <w:sz w:val="22"/>
      <w:szCs w:val="22"/>
    </w:rPr>
  </w:style>
  <w:style w:type="paragraph" w:styleId="aa">
    <w:name w:val="Normal (Web)"/>
    <w:basedOn w:val="a"/>
    <w:qFormat/>
    <w:pPr>
      <w:widowControl/>
      <w:spacing w:line="360" w:lineRule="auto"/>
      <w:ind w:firstLineChars="200" w:firstLine="200"/>
      <w:jc w:val="left"/>
    </w:pPr>
    <w:rPr>
      <w:rFonts w:eastAsia="仿宋_GB2312"/>
      <w:kern w:val="0"/>
      <w:sz w:val="24"/>
      <w:szCs w:val="24"/>
    </w:rPr>
  </w:style>
  <w:style w:type="paragraph" w:styleId="ab">
    <w:name w:val="Title"/>
    <w:basedOn w:val="a"/>
    <w:link w:val="Char6"/>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c">
    <w:name w:val="annotation subject"/>
    <w:basedOn w:val="a4"/>
    <w:next w:val="a4"/>
    <w:link w:val="Char10"/>
    <w:uiPriority w:val="99"/>
    <w:semiHidden/>
    <w:rPr>
      <w:b/>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Pr>
      <w:rFonts w:cs="Times New Roman"/>
      <w:b/>
      <w:bCs/>
    </w:rPr>
  </w:style>
  <w:style w:type="character" w:styleId="af">
    <w:name w:val="page number"/>
    <w:basedOn w:val="a0"/>
    <w:uiPriority w:val="99"/>
    <w:semiHidden/>
    <w:qFormat/>
    <w:rPr>
      <w:rFonts w:cs="Times New Roman"/>
    </w:rPr>
  </w:style>
  <w:style w:type="character" w:styleId="af0">
    <w:name w:val="Emphasis"/>
    <w:basedOn w:val="a0"/>
    <w:uiPriority w:val="99"/>
    <w:qFormat/>
    <w:rPr>
      <w:rFonts w:cs="Times New Roman"/>
    </w:rPr>
  </w:style>
  <w:style w:type="character" w:styleId="af1">
    <w:name w:val="Hyperlink"/>
    <w:basedOn w:val="a0"/>
    <w:uiPriority w:val="99"/>
    <w:qFormat/>
    <w:rPr>
      <w:rFonts w:cs="Times New Roman"/>
      <w:color w:val="0000FF"/>
      <w:u w:val="single"/>
    </w:rPr>
  </w:style>
  <w:style w:type="character" w:customStyle="1" w:styleId="1Char">
    <w:name w:val="标题 1 Char"/>
    <w:basedOn w:val="a0"/>
    <w:link w:val="1"/>
    <w:uiPriority w:val="99"/>
    <w:locked/>
    <w:rPr>
      <w:rFonts w:ascii="宋体" w:eastAsia="宋体" w:cs="Times New Roman"/>
      <w:b/>
      <w:kern w:val="44"/>
      <w:sz w:val="48"/>
      <w:szCs w:val="48"/>
    </w:rPr>
  </w:style>
  <w:style w:type="character" w:customStyle="1" w:styleId="2Char">
    <w:name w:val="标题 2 Char"/>
    <w:basedOn w:val="a0"/>
    <w:link w:val="2"/>
    <w:uiPriority w:val="99"/>
    <w:locked/>
    <w:rPr>
      <w:rFonts w:ascii="Cambria" w:eastAsia="黑体" w:hAnsi="Cambria" w:cs="Times New Roman"/>
      <w:bCs/>
      <w:iCs/>
      <w:sz w:val="28"/>
      <w:szCs w:val="28"/>
    </w:rPr>
  </w:style>
  <w:style w:type="character" w:customStyle="1" w:styleId="3Char">
    <w:name w:val="标题 3 Char"/>
    <w:basedOn w:val="a0"/>
    <w:link w:val="3"/>
    <w:uiPriority w:val="99"/>
    <w:locked/>
    <w:rPr>
      <w:rFonts w:ascii="Cambria" w:eastAsia="楷体_GB2312" w:hAnsi="Cambria" w:cs="Times New Roman"/>
      <w:b/>
      <w:sz w:val="26"/>
      <w:szCs w:val="26"/>
    </w:rPr>
  </w:style>
  <w:style w:type="character" w:customStyle="1" w:styleId="4Char">
    <w:name w:val="标题 4 Char"/>
    <w:basedOn w:val="a0"/>
    <w:link w:val="4"/>
    <w:uiPriority w:val="99"/>
    <w:locked/>
    <w:rPr>
      <w:rFonts w:ascii="Arial" w:eastAsia="黑体" w:hAnsi="Arial" w:cs="Times New Roman"/>
      <w:b/>
      <w:kern w:val="2"/>
      <w:sz w:val="28"/>
    </w:rPr>
  </w:style>
  <w:style w:type="character" w:customStyle="1" w:styleId="5Char">
    <w:name w:val="标题 5 Char"/>
    <w:basedOn w:val="a0"/>
    <w:link w:val="5"/>
    <w:uiPriority w:val="99"/>
    <w:locked/>
    <w:rPr>
      <w:rFonts w:cs="Times New Roman"/>
      <w:b/>
      <w:kern w:val="2"/>
      <w:sz w:val="28"/>
    </w:rPr>
  </w:style>
  <w:style w:type="character" w:customStyle="1" w:styleId="6Char">
    <w:name w:val="标题 6 Char"/>
    <w:basedOn w:val="a0"/>
    <w:link w:val="6"/>
    <w:uiPriority w:val="99"/>
    <w:locked/>
    <w:rPr>
      <w:rFonts w:ascii="Arial" w:eastAsia="黑体" w:hAnsi="Arial" w:cs="Times New Roman"/>
      <w:b/>
      <w:kern w:val="2"/>
      <w:sz w:val="24"/>
    </w:rPr>
  </w:style>
  <w:style w:type="character" w:customStyle="1" w:styleId="7Char">
    <w:name w:val="标题 7 Char"/>
    <w:basedOn w:val="a0"/>
    <w:link w:val="7"/>
    <w:uiPriority w:val="99"/>
    <w:locked/>
    <w:rPr>
      <w:rFonts w:cs="Times New Roman"/>
      <w:b/>
      <w:kern w:val="2"/>
      <w:sz w:val="24"/>
    </w:rPr>
  </w:style>
  <w:style w:type="character" w:customStyle="1" w:styleId="8Char">
    <w:name w:val="标题 8 Char"/>
    <w:basedOn w:val="a0"/>
    <w:link w:val="8"/>
    <w:uiPriority w:val="99"/>
    <w:locked/>
    <w:rPr>
      <w:rFonts w:ascii="Arial" w:eastAsia="黑体" w:hAnsi="Arial" w:cs="Times New Roman"/>
      <w:kern w:val="2"/>
      <w:sz w:val="24"/>
    </w:rPr>
  </w:style>
  <w:style w:type="character" w:customStyle="1" w:styleId="9Char">
    <w:name w:val="标题 9 Char"/>
    <w:basedOn w:val="a0"/>
    <w:link w:val="9"/>
    <w:uiPriority w:val="99"/>
    <w:locked/>
    <w:rPr>
      <w:rFonts w:ascii="Arial" w:eastAsia="黑体" w:hAnsi="Arial" w:cs="Times New Roman"/>
      <w:kern w:val="2"/>
      <w:sz w:val="21"/>
    </w:rPr>
  </w:style>
  <w:style w:type="character" w:customStyle="1" w:styleId="Char0">
    <w:name w:val="批注文字 Char"/>
    <w:basedOn w:val="a0"/>
    <w:link w:val="a4"/>
    <w:uiPriority w:val="99"/>
    <w:locked/>
    <w:rPr>
      <w:rFonts w:ascii="Times New Roman" w:hAnsi="Times New Roman" w:cs="Times New Roman"/>
      <w:sz w:val="20"/>
      <w:szCs w:val="20"/>
    </w:rPr>
  </w:style>
  <w:style w:type="character" w:customStyle="1" w:styleId="2Char0">
    <w:name w:val="正文文本缩进 2 Char"/>
    <w:basedOn w:val="a0"/>
    <w:link w:val="20"/>
    <w:uiPriority w:val="99"/>
    <w:locked/>
    <w:rPr>
      <w:rFonts w:ascii="Times New Roman" w:hAnsi="Times New Roman" w:cs="Times New Roman"/>
      <w:sz w:val="20"/>
      <w:szCs w:val="20"/>
    </w:rPr>
  </w:style>
  <w:style w:type="character" w:customStyle="1" w:styleId="Char2">
    <w:name w:val="批注框文本 Char"/>
    <w:basedOn w:val="a0"/>
    <w:link w:val="a6"/>
    <w:uiPriority w:val="99"/>
    <w:semiHidden/>
    <w:qFormat/>
    <w:locked/>
    <w:rPr>
      <w:rFonts w:ascii="Times New Roman" w:hAnsi="Times New Roman" w:cs="Times New Roman"/>
      <w:sz w:val="2"/>
    </w:rPr>
  </w:style>
  <w:style w:type="character" w:customStyle="1" w:styleId="Char3">
    <w:name w:val="页脚 Char"/>
    <w:basedOn w:val="a0"/>
    <w:link w:val="a7"/>
    <w:uiPriority w:val="99"/>
    <w:locked/>
    <w:rPr>
      <w:rFonts w:ascii="Times New Roman" w:hAnsi="Times New Roman" w:cs="Times New Roman"/>
      <w:sz w:val="18"/>
      <w:szCs w:val="18"/>
    </w:rPr>
  </w:style>
  <w:style w:type="character" w:customStyle="1" w:styleId="Char4">
    <w:name w:val="页眉 Char"/>
    <w:basedOn w:val="a0"/>
    <w:link w:val="a8"/>
    <w:uiPriority w:val="99"/>
    <w:locked/>
    <w:rPr>
      <w:rFonts w:ascii="Times New Roman" w:hAnsi="Times New Roman" w:cs="Times New Roman"/>
      <w:sz w:val="18"/>
      <w:szCs w:val="18"/>
    </w:rPr>
  </w:style>
  <w:style w:type="paragraph" w:styleId="af2">
    <w:name w:val="List Paragraph"/>
    <w:basedOn w:val="a"/>
    <w:uiPriority w:val="34"/>
    <w:qFormat/>
    <w:pPr>
      <w:ind w:firstLineChars="200" w:firstLine="420"/>
    </w:pPr>
  </w:style>
  <w:style w:type="paragraph" w:styleId="af3">
    <w:name w:val="No Spacing"/>
    <w:uiPriority w:val="99"/>
    <w:qFormat/>
    <w:pPr>
      <w:widowControl w:val="0"/>
      <w:jc w:val="both"/>
    </w:pPr>
    <w:rPr>
      <w:rFonts w:eastAsia="仿宋_GB2312"/>
      <w:kern w:val="2"/>
      <w:sz w:val="32"/>
    </w:rPr>
  </w:style>
  <w:style w:type="character" w:customStyle="1" w:styleId="Char5">
    <w:name w:val="副标题 Char"/>
    <w:basedOn w:val="a0"/>
    <w:link w:val="a9"/>
    <w:uiPriority w:val="99"/>
    <w:locked/>
    <w:rPr>
      <w:rFonts w:ascii="Arial" w:hAnsi="Arial" w:cs="Times New Roman"/>
      <w:b/>
      <w:kern w:val="28"/>
      <w:sz w:val="32"/>
    </w:rPr>
  </w:style>
  <w:style w:type="character" w:customStyle="1" w:styleId="Char6">
    <w:name w:val="标题 Char"/>
    <w:basedOn w:val="a0"/>
    <w:link w:val="ab"/>
    <w:uiPriority w:val="99"/>
    <w:qFormat/>
    <w:locked/>
    <w:rPr>
      <w:rFonts w:ascii="方正小标宋_GBK" w:eastAsia="方正小标宋_GBK" w:hAnsi="Arial" w:cs="Times New Roman"/>
      <w:kern w:val="2"/>
      <w:sz w:val="44"/>
    </w:rPr>
  </w:style>
  <w:style w:type="character" w:customStyle="1" w:styleId="Char10">
    <w:name w:val="批注主题 Char1"/>
    <w:basedOn w:val="a0"/>
    <w:link w:val="ac"/>
    <w:uiPriority w:val="99"/>
    <w:semiHidden/>
    <w:qFormat/>
    <w:locked/>
    <w:rPr>
      <w:rFonts w:cs="Times New Roman"/>
      <w:b/>
      <w:kern w:val="2"/>
      <w:sz w:val="21"/>
    </w:rPr>
  </w:style>
  <w:style w:type="character" w:customStyle="1" w:styleId="Char7">
    <w:name w:val="批注主题 Char"/>
    <w:basedOn w:val="Char0"/>
    <w:uiPriority w:val="99"/>
    <w:qFormat/>
    <w:rPr>
      <w:rFonts w:ascii="Times New Roman" w:hAnsi="Times New Roman" w:cs="Times New Roman"/>
      <w:b/>
      <w:bCs/>
      <w:kern w:val="2"/>
      <w:sz w:val="20"/>
      <w:szCs w:val="20"/>
    </w:rPr>
  </w:style>
  <w:style w:type="character" w:customStyle="1" w:styleId="Char8">
    <w:name w:val="明显引用 Char"/>
    <w:basedOn w:val="a0"/>
    <w:uiPriority w:val="99"/>
    <w:qFormat/>
    <w:rPr>
      <w:rFonts w:cs="Times New Roman"/>
      <w:b/>
      <w:i/>
      <w:sz w:val="24"/>
    </w:rPr>
  </w:style>
  <w:style w:type="character" w:customStyle="1" w:styleId="msosubtleemphasis0">
    <w:name w:val="msosubtleemphasis"/>
    <w:basedOn w:val="a0"/>
    <w:uiPriority w:val="99"/>
    <w:qFormat/>
    <w:rPr>
      <w:rFonts w:cs="Times New Roman"/>
      <w:i/>
      <w:color w:val="5A5A5A"/>
    </w:rPr>
  </w:style>
  <w:style w:type="character" w:customStyle="1" w:styleId="msosubtlereference0">
    <w:name w:val="msosubtlereference"/>
    <w:basedOn w:val="a0"/>
    <w:uiPriority w:val="99"/>
    <w:qFormat/>
    <w:rPr>
      <w:rFonts w:cs="Times New Roman"/>
      <w:sz w:val="24"/>
      <w:szCs w:val="24"/>
      <w:u w:val="single"/>
    </w:rPr>
  </w:style>
  <w:style w:type="character" w:customStyle="1" w:styleId="msointenseemphasis0">
    <w:name w:val="msointenseemphasis"/>
    <w:basedOn w:val="a0"/>
    <w:uiPriority w:val="99"/>
    <w:qFormat/>
    <w:rPr>
      <w:rFonts w:cs="Times New Roman"/>
      <w:b/>
      <w:i/>
      <w:sz w:val="24"/>
      <w:szCs w:val="24"/>
      <w:u w:val="single"/>
    </w:rPr>
  </w:style>
  <w:style w:type="paragraph" w:customStyle="1" w:styleId="msonospacing0">
    <w:name w:val="msonospacing"/>
    <w:basedOn w:val="a"/>
    <w:uiPriority w:val="99"/>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9">
    <w:name w:val="纯文本 Char"/>
    <w:basedOn w:val="a0"/>
    <w:uiPriority w:val="99"/>
    <w:qFormat/>
    <w:rPr>
      <w:rFonts w:ascii="宋体" w:eastAsia="宋体" w:hAnsi="Courier New" w:cs="宋体"/>
      <w:sz w:val="21"/>
      <w:szCs w:val="21"/>
    </w:rPr>
  </w:style>
  <w:style w:type="paragraph" w:customStyle="1" w:styleId="Default">
    <w:name w:val="Default"/>
    <w:basedOn w:val="a"/>
    <w:uiPriority w:val="99"/>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Pr>
      <w:rFonts w:ascii="Cambria" w:eastAsia="宋体" w:hAnsi="Cambria" w:cs="Cambria"/>
      <w:b/>
      <w:i/>
      <w:sz w:val="24"/>
      <w:szCs w:val="24"/>
    </w:rPr>
  </w:style>
  <w:style w:type="character" w:customStyle="1" w:styleId="Char11">
    <w:name w:val="纯文本 Char1"/>
    <w:basedOn w:val="a0"/>
    <w:uiPriority w:val="99"/>
    <w:qFormat/>
    <w:rPr>
      <w:rFonts w:ascii="宋体" w:eastAsia="宋体" w:hAnsi="Courier New" w:cs="Courier New"/>
      <w:sz w:val="21"/>
      <w:szCs w:val="21"/>
    </w:rPr>
  </w:style>
  <w:style w:type="character" w:customStyle="1" w:styleId="Chara">
    <w:name w:val="引用 Char"/>
    <w:basedOn w:val="a0"/>
    <w:uiPriority w:val="99"/>
    <w:qFormat/>
    <w:rPr>
      <w:rFonts w:cs="Times New Roman"/>
      <w:i/>
      <w:sz w:val="24"/>
      <w:szCs w:val="24"/>
    </w:rPr>
  </w:style>
  <w:style w:type="character" w:customStyle="1" w:styleId="Char12">
    <w:name w:val="批注文字 Char1"/>
    <w:basedOn w:val="a0"/>
    <w:uiPriority w:val="99"/>
    <w:qFormat/>
    <w:rPr>
      <w:rFonts w:ascii="仿宋_GB2312" w:eastAsia="仿宋_GB2312" w:cs="仿宋_GB2312"/>
      <w:sz w:val="24"/>
      <w:szCs w:val="24"/>
    </w:rPr>
  </w:style>
  <w:style w:type="paragraph" w:customStyle="1" w:styleId="11">
    <w:name w:val="无间隔1"/>
    <w:basedOn w:val="a"/>
    <w:link w:val="Charb"/>
    <w:uiPriority w:val="99"/>
    <w:pPr>
      <w:widowControl/>
      <w:spacing w:line="595" w:lineRule="exact"/>
      <w:ind w:firstLineChars="200" w:firstLine="200"/>
      <w:jc w:val="left"/>
    </w:pPr>
    <w:rPr>
      <w:rFonts w:ascii="Calibri" w:eastAsia="仿宋_GB2312" w:hAnsi="Calibri"/>
      <w:kern w:val="0"/>
      <w:szCs w:val="32"/>
    </w:rPr>
  </w:style>
  <w:style w:type="character" w:customStyle="1" w:styleId="Charb">
    <w:name w:val="无间隔 Char"/>
    <w:basedOn w:val="a0"/>
    <w:link w:val="11"/>
    <w:uiPriority w:val="99"/>
    <w:qFormat/>
    <w:locked/>
    <w:rPr>
      <w:rFonts w:ascii="Calibri" w:eastAsia="仿宋_GB2312" w:hAnsi="Calibri" w:cs="Times New Roman"/>
      <w:sz w:val="32"/>
      <w:szCs w:val="32"/>
    </w:rPr>
  </w:style>
  <w:style w:type="paragraph" w:customStyle="1" w:styleId="af4">
    <w:name w:val="样式 仿宋 小四 居中"/>
    <w:basedOn w:val="a"/>
    <w:uiPriority w:val="99"/>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1">
    <w:name w:val="日期 Char"/>
    <w:basedOn w:val="a0"/>
    <w:link w:val="a5"/>
    <w:uiPriority w:val="99"/>
    <w:semiHidden/>
    <w:qFormat/>
    <w:rPr>
      <w:szCs w:val="20"/>
    </w:rPr>
  </w:style>
  <w:style w:type="paragraph" w:customStyle="1" w:styleId="New">
    <w:name w:val="正文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679</Words>
  <Characters>3873</Characters>
  <Application>Microsoft Office Word</Application>
  <DocSecurity>0</DocSecurity>
  <Lines>32</Lines>
  <Paragraphs>9</Paragraphs>
  <ScaleCrop>false</ScaleCrop>
  <Company>微软中国</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机要室</cp:lastModifiedBy>
  <cp:revision>3</cp:revision>
  <cp:lastPrinted>2019-11-06T07:57:00Z</cp:lastPrinted>
  <dcterms:created xsi:type="dcterms:W3CDTF">2019-11-06T09:42:00Z</dcterms:created>
  <dcterms:modified xsi:type="dcterms:W3CDTF">2019-11-06T09:43:00Z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