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  <w:t>3：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2018年度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成都市第一、二批集成电路设计企业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评估</w:t>
      </w:r>
    </w:p>
    <w:p>
      <w:pPr>
        <w:jc w:val="center"/>
        <w:rPr>
          <w:rFonts w:ascii="Times New Roman" w:hAnsi="Times New Roman" w:eastAsia="方正楷体简体"/>
          <w:color w:val="000000"/>
          <w:sz w:val="2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公布（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22家）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</w:t>
      </w:r>
      <w:r>
        <w:rPr>
          <w:rFonts w:ascii="Times New Roman" w:hAnsi="Times New Roman" w:eastAsia="方正楷体简体"/>
          <w:sz w:val="22"/>
        </w:rPr>
        <w:t xml:space="preserve"> </w:t>
      </w:r>
      <w:r>
        <w:rPr>
          <w:rFonts w:hint="eastAsia" w:ascii="Times New Roman" w:hAnsi="Times New Roman" w:eastAsia="方正楷体简体"/>
          <w:sz w:val="22"/>
        </w:rPr>
        <w:t xml:space="preserve">    </w:t>
      </w:r>
      <w:r>
        <w:rPr>
          <w:rFonts w:ascii="Times New Roman" w:hAnsi="Times New Roman" w:eastAsia="方正楷体简体"/>
          <w:sz w:val="22"/>
        </w:rPr>
        <w:t xml:space="preserve">  </w:t>
      </w:r>
      <w:r>
        <w:rPr>
          <w:rFonts w:hint="eastAsia" w:ascii="Times New Roman" w:hAnsi="Times New Roman" w:eastAsia="方正楷体简体"/>
          <w:sz w:val="22"/>
        </w:rPr>
        <w:t xml:space="preserve">                </w:t>
      </w:r>
      <w:r>
        <w:rPr>
          <w:rFonts w:ascii="Times New Roman" w:hAnsi="Times New Roman" w:eastAsia="方正楷体简体"/>
          <w:sz w:val="22"/>
        </w:rPr>
        <w:t xml:space="preserve">                                   </w:t>
      </w:r>
    </w:p>
    <w:tbl>
      <w:tblPr>
        <w:tblStyle w:val="2"/>
        <w:tblW w:w="8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4893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8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所在区（市）县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8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instrText xml:space="preserve"> HYPERLINK "https://www.tianyancha.com/company/3268463136" \t "_blank" </w:instrTex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成都市易冲半导体有限公司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fldChar w:fldCharType="end"/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天府新区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8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展讯半导体（成都）有限公司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成都华微电子科技有限公司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8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成都国科微电子有限公司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8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成都蕊源半导体科技有限公司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8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四川和芯微电子股份有限公司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8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成都费恩格尔微电子技术有限公司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8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普诚创智（成都）科技有限公司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8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芯原微电子（成都）有限公司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8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成都锐成芯微科技股份有限公司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8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成都华光瑞芯微电子股份有限公司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8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成都启英泰伦科技有限公司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8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成都晶砂科技有限公司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8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成都市深思创芯科技有限公司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48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成都微光集电科技有限公司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48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 HYPERLINK "https://www.tianyancha.com/company/3197512684" \t "_blank" </w:instrTex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四川科道芯国智能技术股份有限公司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17</w:t>
            </w:r>
          </w:p>
        </w:tc>
        <w:tc>
          <w:tcPr>
            <w:tcW w:w="48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成都嘉纳海威科技有限责任公司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双流区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18</w:t>
            </w:r>
          </w:p>
        </w:tc>
        <w:tc>
          <w:tcPr>
            <w:tcW w:w="48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澜至电子科技（成都）有限公司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双流区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48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成都申威科技有限责任公司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双流区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8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成都聚利中宇科技有限公司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双流区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8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成都九芯微科技有限公司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双流区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0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8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</w:rPr>
              <w:t>成都智芯测控科技有限公司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双流区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17C8F"/>
    <w:rsid w:val="4A51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2020-09-04T07:53:00Z</dcterms:created>
  <dc:creator>名字不好取</dc:creator>
  <cp:lastModifiedBy>名字不好取</cp:lastModifiedBy>
  <dcterms:modified xsi:type="dcterms:W3CDTF">2020-09-04T07:53:41Z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