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5465F">
      <w:pPr>
        <w:spacing w:line="600" w:lineRule="exact"/>
        <w:outlineLvl w:val="1"/>
        <w:rPr>
          <w:rFonts w:eastAsia="方正黑体简体"/>
          <w:b/>
          <w:sz w:val="32"/>
          <w:szCs w:val="32"/>
        </w:rPr>
      </w:pPr>
      <w:r>
        <w:rPr>
          <w:rFonts w:eastAsia="方正黑体简体"/>
          <w:sz w:val="32"/>
          <w:szCs w:val="32"/>
        </w:rPr>
        <w:t>附件1</w:t>
      </w:r>
    </w:p>
    <w:p w14:paraId="14672695">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eastAsia="方正小标宋简体"/>
          <w:sz w:val="40"/>
          <w:szCs w:val="44"/>
        </w:rPr>
      </w:pPr>
      <w:r>
        <w:rPr>
          <w:rFonts w:eastAsia="方正小标宋简体"/>
          <w:sz w:val="40"/>
          <w:szCs w:val="44"/>
        </w:rPr>
        <w:t>202</w:t>
      </w:r>
      <w:r>
        <w:rPr>
          <w:rFonts w:hint="eastAsia" w:eastAsia="方正小标宋简体"/>
          <w:sz w:val="40"/>
          <w:szCs w:val="44"/>
          <w:lang w:val="en-US" w:eastAsia="zh-CN"/>
        </w:rPr>
        <w:t>4</w:t>
      </w:r>
      <w:r>
        <w:rPr>
          <w:rFonts w:eastAsia="方正小标宋简体"/>
          <w:sz w:val="40"/>
          <w:szCs w:val="44"/>
        </w:rPr>
        <w:t>年度成都市集成电路行业协会</w:t>
      </w:r>
    </w:p>
    <w:p w14:paraId="6A58502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eastAsia="方正仿宋简体"/>
          <w:bCs/>
          <w:sz w:val="32"/>
          <w:szCs w:val="32"/>
        </w:rPr>
      </w:pPr>
      <w:r>
        <w:rPr>
          <w:rFonts w:eastAsia="方正小标宋简体"/>
          <w:sz w:val="40"/>
          <w:szCs w:val="44"/>
        </w:rPr>
        <w:t>评优表彰活动实施办法</w:t>
      </w:r>
    </w:p>
    <w:p w14:paraId="0C07891B">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bCs/>
          <w:sz w:val="28"/>
          <w:szCs w:val="28"/>
        </w:rPr>
      </w:pPr>
      <w:r>
        <w:rPr>
          <w:rFonts w:hint="eastAsia" w:eastAsia="方正仿宋简体"/>
          <w:bCs/>
          <w:sz w:val="28"/>
          <w:szCs w:val="28"/>
        </w:rPr>
        <w:t>为贯彻落实国家和四川省促进集成电路产业高质量发展的战略部署，</w:t>
      </w:r>
      <w:r>
        <w:rPr>
          <w:rFonts w:hint="eastAsia" w:eastAsia="方正仿宋简体"/>
          <w:bCs/>
          <w:sz w:val="28"/>
          <w:szCs w:val="28"/>
          <w:lang w:val="en-US" w:eastAsia="zh-CN"/>
        </w:rPr>
        <w:t>抓住</w:t>
      </w:r>
      <w:r>
        <w:rPr>
          <w:rFonts w:hint="eastAsia" w:eastAsia="方正仿宋简体"/>
          <w:bCs/>
          <w:sz w:val="28"/>
          <w:szCs w:val="28"/>
        </w:rPr>
        <w:t>集成电路产业重大发展机遇，</w:t>
      </w:r>
      <w:r>
        <w:rPr>
          <w:rFonts w:hint="eastAsia" w:eastAsia="方正仿宋简体"/>
          <w:bCs/>
          <w:sz w:val="28"/>
          <w:szCs w:val="28"/>
          <w:lang w:val="en-US" w:eastAsia="zh-CN"/>
        </w:rPr>
        <w:t>大力推进集成电路产业体系建设</w:t>
      </w:r>
      <w:r>
        <w:rPr>
          <w:rFonts w:hint="eastAsia" w:eastAsia="方正仿宋简体"/>
          <w:bCs/>
          <w:sz w:val="28"/>
          <w:szCs w:val="28"/>
        </w:rPr>
        <w:t>，充分调动企业</w:t>
      </w:r>
      <w:r>
        <w:rPr>
          <w:rFonts w:eastAsia="方正仿宋简体"/>
          <w:bCs/>
          <w:sz w:val="28"/>
          <w:szCs w:val="28"/>
        </w:rPr>
        <w:t>发展积极性，推动全市集成电路产业重点突破和整体提升，成都市集成电路行业协会</w:t>
      </w:r>
      <w:r>
        <w:rPr>
          <w:rFonts w:hint="eastAsia" w:eastAsia="方正仿宋简体"/>
          <w:bCs/>
          <w:sz w:val="28"/>
          <w:szCs w:val="28"/>
        </w:rPr>
        <w:t>拟</w:t>
      </w:r>
      <w:r>
        <w:rPr>
          <w:rFonts w:eastAsia="方正仿宋简体"/>
          <w:bCs/>
          <w:sz w:val="28"/>
          <w:szCs w:val="28"/>
        </w:rPr>
        <w:t>开展</w:t>
      </w:r>
      <w:r>
        <w:rPr>
          <w:rFonts w:hint="eastAsia" w:eastAsia="方正仿宋简体"/>
          <w:bCs/>
          <w:sz w:val="28"/>
          <w:szCs w:val="28"/>
          <w:lang w:val="en-US" w:eastAsia="zh-CN"/>
        </w:rPr>
        <w:t>2024</w:t>
      </w:r>
      <w:r>
        <w:rPr>
          <w:rFonts w:eastAsia="方正仿宋简体"/>
          <w:bCs/>
          <w:sz w:val="28"/>
          <w:szCs w:val="28"/>
        </w:rPr>
        <w:t>年度评优表彰活动。</w:t>
      </w:r>
    </w:p>
    <w:p w14:paraId="7A545488">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黑体简体"/>
          <w:sz w:val="28"/>
          <w:szCs w:val="28"/>
        </w:rPr>
      </w:pPr>
      <w:r>
        <w:rPr>
          <w:rFonts w:eastAsia="方正黑体简体"/>
          <w:sz w:val="28"/>
          <w:szCs w:val="28"/>
        </w:rPr>
        <w:t>一</w:t>
      </w:r>
      <w:r>
        <w:rPr>
          <w:rFonts w:hint="eastAsia" w:ascii="方正黑体简体" w:hAnsi="方正黑体简体" w:eastAsia="方正黑体简体" w:cs="方正黑体简体"/>
          <w:sz w:val="28"/>
          <w:szCs w:val="28"/>
        </w:rPr>
        <w:t>、组织形式</w:t>
      </w:r>
    </w:p>
    <w:p w14:paraId="11D0149C">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rPr>
      </w:pPr>
      <w:r>
        <w:rPr>
          <w:rFonts w:eastAsia="方正仿宋简体"/>
          <w:sz w:val="28"/>
          <w:szCs w:val="28"/>
        </w:rPr>
        <w:t>（一）本次评优表彰活动由成都市集成电路行业协会进行评优活动的具体实施。</w:t>
      </w:r>
    </w:p>
    <w:p w14:paraId="1159AC5A">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rPr>
      </w:pPr>
      <w:r>
        <w:rPr>
          <w:rFonts w:eastAsia="方正仿宋简体"/>
          <w:sz w:val="28"/>
          <w:szCs w:val="28"/>
        </w:rPr>
        <w:t>（二）组建专家评审委员会，对参评企业、个人的申报材料进行评审。</w:t>
      </w:r>
    </w:p>
    <w:p w14:paraId="2FAFC885">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黑体简体"/>
          <w:sz w:val="28"/>
          <w:szCs w:val="28"/>
        </w:rPr>
      </w:pPr>
      <w:r>
        <w:rPr>
          <w:rFonts w:eastAsia="方正黑体简体"/>
          <w:sz w:val="28"/>
          <w:szCs w:val="28"/>
        </w:rPr>
        <w:t>二、评选范围</w:t>
      </w:r>
    </w:p>
    <w:p w14:paraId="6923603E">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rPr>
      </w:pPr>
      <w:r>
        <w:rPr>
          <w:rFonts w:eastAsia="方正仿宋简体"/>
          <w:sz w:val="28"/>
          <w:szCs w:val="28"/>
        </w:rPr>
        <w:t>（一）企业奖项：成都市集成电路行业协会会员单位，且注册登记地在成都市行政区划内，具有独立的企业法人资格。具有良好的资信和公众形象，遵纪守法，没有违反知识产权保护等有关法律法规的行为。</w:t>
      </w:r>
    </w:p>
    <w:p w14:paraId="7C1CD715">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rPr>
      </w:pPr>
      <w:r>
        <w:rPr>
          <w:rFonts w:eastAsia="方正仿宋简体"/>
          <w:sz w:val="28"/>
          <w:szCs w:val="28"/>
        </w:rPr>
        <w:t>（二）个人奖项：成都市集成电路行业协会会员单位在职干部。具有良好的资信和公众形象，遵纪守法，无任何违纪违法行为。</w:t>
      </w:r>
    </w:p>
    <w:p w14:paraId="6040C5C3">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黑体简体"/>
          <w:sz w:val="28"/>
          <w:szCs w:val="28"/>
        </w:rPr>
      </w:pPr>
      <w:r>
        <w:rPr>
          <w:rFonts w:eastAsia="方正黑体简体"/>
          <w:sz w:val="28"/>
          <w:szCs w:val="28"/>
        </w:rPr>
        <w:t>三、奖项设置及评选条件</w:t>
      </w:r>
    </w:p>
    <w:p w14:paraId="0C62E436">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楷体简体"/>
          <w:sz w:val="28"/>
          <w:szCs w:val="28"/>
        </w:rPr>
      </w:pPr>
      <w:r>
        <w:rPr>
          <w:rFonts w:eastAsia="方正楷体简体"/>
          <w:sz w:val="28"/>
          <w:szCs w:val="28"/>
        </w:rPr>
        <w:t>（一）企业奖项</w:t>
      </w:r>
    </w:p>
    <w:p w14:paraId="1CE565B7">
      <w:pPr>
        <w:keepNext w:val="0"/>
        <w:keepLines w:val="0"/>
        <w:pageBreakBefore w:val="0"/>
        <w:widowControl w:val="0"/>
        <w:kinsoku/>
        <w:wordWrap/>
        <w:overflowPunct/>
        <w:topLinePunct w:val="0"/>
        <w:autoSpaceDE/>
        <w:autoSpaceDN/>
        <w:bidi w:val="0"/>
        <w:adjustRightInd/>
        <w:snapToGrid/>
        <w:spacing w:line="240" w:lineRule="auto"/>
        <w:ind w:right="0" w:firstLine="562" w:firstLineChars="200"/>
        <w:textAlignment w:val="auto"/>
        <w:rPr>
          <w:rFonts w:eastAsia="方正仿宋简体"/>
          <w:b/>
          <w:bCs/>
          <w:sz w:val="28"/>
          <w:szCs w:val="28"/>
          <w:highlight w:val="none"/>
        </w:rPr>
      </w:pPr>
      <w:r>
        <w:rPr>
          <w:rFonts w:eastAsia="方正仿宋简体"/>
          <w:b/>
          <w:bCs/>
          <w:sz w:val="28"/>
          <w:szCs w:val="28"/>
          <w:highlight w:val="none"/>
        </w:rPr>
        <w:t>1. 年度</w:t>
      </w:r>
      <w:r>
        <w:rPr>
          <w:rFonts w:hint="eastAsia" w:eastAsia="方正仿宋简体"/>
          <w:b/>
          <w:bCs/>
          <w:sz w:val="28"/>
          <w:szCs w:val="28"/>
          <w:highlight w:val="none"/>
          <w:lang w:val="en-US" w:eastAsia="zh-CN"/>
        </w:rPr>
        <w:t>领航</w:t>
      </w:r>
      <w:r>
        <w:rPr>
          <w:rFonts w:eastAsia="方正仿宋简体"/>
          <w:b/>
          <w:bCs/>
          <w:sz w:val="28"/>
          <w:szCs w:val="28"/>
          <w:highlight w:val="none"/>
        </w:rPr>
        <w:t xml:space="preserve">企业  </w:t>
      </w:r>
      <w:r>
        <w:rPr>
          <w:rFonts w:hint="eastAsia" w:eastAsia="方正仿宋简体"/>
          <w:b/>
          <w:bCs/>
          <w:sz w:val="28"/>
          <w:szCs w:val="28"/>
          <w:highlight w:val="none"/>
          <w:lang w:val="en-US" w:eastAsia="zh-CN"/>
        </w:rPr>
        <w:t>3</w:t>
      </w:r>
      <w:r>
        <w:rPr>
          <w:rFonts w:eastAsia="方正仿宋简体"/>
          <w:b/>
          <w:bCs/>
          <w:sz w:val="28"/>
          <w:szCs w:val="28"/>
          <w:highlight w:val="none"/>
        </w:rPr>
        <w:t>家</w:t>
      </w:r>
    </w:p>
    <w:p w14:paraId="74E55EA6">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eastAsia="方正仿宋简体"/>
          <w:sz w:val="28"/>
          <w:szCs w:val="28"/>
          <w:highlight w:val="none"/>
        </w:rPr>
      </w:pPr>
      <w:r>
        <w:rPr>
          <w:rFonts w:eastAsia="方正仿宋简体"/>
          <w:sz w:val="28"/>
          <w:szCs w:val="28"/>
          <w:highlight w:val="none"/>
        </w:rPr>
        <w:t>（1）</w:t>
      </w:r>
      <w:r>
        <w:rPr>
          <w:rFonts w:hint="eastAsia" w:eastAsia="方正仿宋简体"/>
          <w:sz w:val="28"/>
          <w:szCs w:val="28"/>
          <w:highlight w:val="none"/>
        </w:rPr>
        <w:t>成都市集成电路行业的排头兵，在经济规模、技术水平或社会影响力具有领先地位的企业；</w:t>
      </w:r>
    </w:p>
    <w:p w14:paraId="01C9BF7C">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highlight w:val="none"/>
        </w:rPr>
      </w:pPr>
      <w:r>
        <w:rPr>
          <w:rFonts w:eastAsia="方正仿宋简体"/>
          <w:sz w:val="28"/>
          <w:szCs w:val="28"/>
          <w:highlight w:val="none"/>
        </w:rPr>
        <w:t>（</w:t>
      </w:r>
      <w:r>
        <w:rPr>
          <w:rFonts w:hint="eastAsia" w:eastAsia="方正仿宋简体"/>
          <w:sz w:val="28"/>
          <w:szCs w:val="28"/>
          <w:highlight w:val="none"/>
          <w:lang w:val="en-US" w:eastAsia="zh-CN"/>
        </w:rPr>
        <w:t>2</w:t>
      </w:r>
      <w:r>
        <w:rPr>
          <w:rFonts w:eastAsia="方正仿宋简体"/>
          <w:sz w:val="28"/>
          <w:szCs w:val="28"/>
          <w:highlight w:val="none"/>
        </w:rPr>
        <w:t>）企业</w:t>
      </w:r>
      <w:r>
        <w:rPr>
          <w:rFonts w:hint="eastAsia" w:eastAsia="方正仿宋简体"/>
          <w:sz w:val="28"/>
          <w:szCs w:val="28"/>
          <w:highlight w:val="none"/>
        </w:rPr>
        <w:t>202</w:t>
      </w:r>
      <w:r>
        <w:rPr>
          <w:rFonts w:hint="eastAsia" w:eastAsia="方正仿宋简体"/>
          <w:sz w:val="28"/>
          <w:szCs w:val="28"/>
          <w:highlight w:val="none"/>
          <w:lang w:val="en-US" w:eastAsia="zh-CN"/>
        </w:rPr>
        <w:t>3</w:t>
      </w:r>
      <w:r>
        <w:rPr>
          <w:rFonts w:hint="eastAsia" w:eastAsia="方正仿宋简体"/>
          <w:sz w:val="28"/>
          <w:szCs w:val="28"/>
          <w:highlight w:val="none"/>
        </w:rPr>
        <w:t>年营业收入</w:t>
      </w:r>
      <w:r>
        <w:rPr>
          <w:rFonts w:hint="eastAsia" w:eastAsia="方正仿宋简体"/>
          <w:sz w:val="28"/>
          <w:szCs w:val="28"/>
          <w:highlight w:val="none"/>
          <w:u w:val="single"/>
          <w:lang w:val="en-US" w:eastAsia="zh-CN"/>
        </w:rPr>
        <w:t>3</w:t>
      </w:r>
      <w:r>
        <w:rPr>
          <w:rFonts w:hint="eastAsia" w:eastAsia="方正仿宋简体"/>
          <w:sz w:val="28"/>
          <w:szCs w:val="28"/>
          <w:highlight w:val="none"/>
          <w:u w:val="single"/>
        </w:rPr>
        <w:t>亿元</w:t>
      </w:r>
      <w:r>
        <w:rPr>
          <w:rFonts w:hint="eastAsia" w:eastAsia="方正仿宋简体"/>
          <w:sz w:val="28"/>
          <w:szCs w:val="28"/>
          <w:highlight w:val="none"/>
        </w:rPr>
        <w:t>及以上；</w:t>
      </w:r>
    </w:p>
    <w:p w14:paraId="53AC7E77">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eastAsia="方正仿宋简体"/>
          <w:sz w:val="28"/>
          <w:szCs w:val="28"/>
          <w:highlight w:val="none"/>
        </w:rPr>
      </w:pPr>
      <w:r>
        <w:rPr>
          <w:rFonts w:eastAsia="方正仿宋简体"/>
          <w:sz w:val="28"/>
          <w:szCs w:val="28"/>
          <w:highlight w:val="none"/>
        </w:rPr>
        <w:t>（</w:t>
      </w:r>
      <w:r>
        <w:rPr>
          <w:rFonts w:hint="eastAsia" w:eastAsia="方正仿宋简体"/>
          <w:sz w:val="28"/>
          <w:szCs w:val="28"/>
          <w:highlight w:val="none"/>
          <w:lang w:val="en-US" w:eastAsia="zh-CN"/>
        </w:rPr>
        <w:t>3</w:t>
      </w:r>
      <w:r>
        <w:rPr>
          <w:rFonts w:eastAsia="方正仿宋简体"/>
          <w:sz w:val="28"/>
          <w:szCs w:val="28"/>
          <w:highlight w:val="none"/>
        </w:rPr>
        <w:t>）</w:t>
      </w:r>
      <w:r>
        <w:rPr>
          <w:rFonts w:hint="eastAsia" w:eastAsia="方正仿宋简体"/>
          <w:sz w:val="28"/>
          <w:szCs w:val="28"/>
          <w:highlight w:val="none"/>
        </w:rPr>
        <w:t>企业202</w:t>
      </w:r>
      <w:r>
        <w:rPr>
          <w:rFonts w:hint="eastAsia" w:eastAsia="方正仿宋简体"/>
          <w:sz w:val="28"/>
          <w:szCs w:val="28"/>
          <w:highlight w:val="none"/>
          <w:lang w:val="en-US" w:eastAsia="zh-CN"/>
        </w:rPr>
        <w:t>3</w:t>
      </w:r>
      <w:r>
        <w:rPr>
          <w:rFonts w:hint="eastAsia" w:eastAsia="方正仿宋简体"/>
          <w:sz w:val="28"/>
          <w:szCs w:val="28"/>
          <w:highlight w:val="none"/>
        </w:rPr>
        <w:t>年研发费用总额</w:t>
      </w:r>
      <w:r>
        <w:rPr>
          <w:rFonts w:hint="eastAsia" w:eastAsia="方正仿宋简体"/>
          <w:sz w:val="28"/>
          <w:szCs w:val="28"/>
          <w:highlight w:val="none"/>
          <w:u w:val="single"/>
          <w:lang w:val="en-US" w:eastAsia="zh-CN"/>
        </w:rPr>
        <w:t>5000万</w:t>
      </w:r>
      <w:r>
        <w:rPr>
          <w:rFonts w:hint="eastAsia" w:eastAsia="方正仿宋简体"/>
          <w:sz w:val="28"/>
          <w:szCs w:val="28"/>
          <w:highlight w:val="none"/>
          <w:u w:val="single"/>
        </w:rPr>
        <w:t>元</w:t>
      </w:r>
      <w:r>
        <w:rPr>
          <w:rFonts w:hint="eastAsia" w:eastAsia="方正仿宋简体"/>
          <w:sz w:val="28"/>
          <w:szCs w:val="28"/>
          <w:highlight w:val="none"/>
        </w:rPr>
        <w:t>及以上；</w:t>
      </w:r>
    </w:p>
    <w:p w14:paraId="0518B434">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eastAsia="方正仿宋简体"/>
          <w:sz w:val="28"/>
          <w:szCs w:val="28"/>
          <w:highlight w:val="none"/>
          <w:lang w:eastAsia="zh-CN"/>
        </w:rPr>
      </w:pPr>
      <w:r>
        <w:rPr>
          <w:rFonts w:hint="eastAsia" w:eastAsia="方正仿宋简体"/>
          <w:sz w:val="28"/>
          <w:szCs w:val="28"/>
          <w:highlight w:val="none"/>
        </w:rPr>
        <w:t>（</w:t>
      </w:r>
      <w:r>
        <w:rPr>
          <w:rFonts w:hint="eastAsia" w:eastAsia="方正仿宋简体"/>
          <w:sz w:val="28"/>
          <w:szCs w:val="28"/>
          <w:highlight w:val="none"/>
          <w:lang w:val="en-US" w:eastAsia="zh-CN"/>
        </w:rPr>
        <w:t>4</w:t>
      </w:r>
      <w:r>
        <w:rPr>
          <w:rFonts w:hint="eastAsia" w:eastAsia="方正仿宋简体"/>
          <w:sz w:val="28"/>
          <w:szCs w:val="28"/>
          <w:highlight w:val="none"/>
        </w:rPr>
        <w:t>）企业自主开发或拥有</w:t>
      </w:r>
      <w:r>
        <w:rPr>
          <w:rFonts w:hint="eastAsia" w:eastAsia="方正仿宋简体"/>
          <w:sz w:val="28"/>
          <w:szCs w:val="28"/>
          <w:highlight w:val="none"/>
          <w:lang w:val="en-US" w:eastAsia="zh-CN"/>
        </w:rPr>
        <w:t>与集成电路相关</w:t>
      </w:r>
      <w:r>
        <w:rPr>
          <w:rFonts w:hint="eastAsia" w:eastAsia="方正仿宋简体"/>
          <w:sz w:val="28"/>
          <w:szCs w:val="28"/>
          <w:highlight w:val="none"/>
        </w:rPr>
        <w:t>的知识产权不少于15个</w:t>
      </w:r>
      <w:r>
        <w:rPr>
          <w:rFonts w:hint="eastAsia" w:eastAsia="方正仿宋简体"/>
          <w:sz w:val="28"/>
          <w:szCs w:val="28"/>
          <w:highlight w:val="none"/>
          <w:lang w:eastAsia="zh-CN"/>
        </w:rPr>
        <w:t>；</w:t>
      </w:r>
    </w:p>
    <w:p w14:paraId="0DCDEB39">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eastAsia="方正仿宋简体"/>
          <w:sz w:val="28"/>
          <w:szCs w:val="28"/>
          <w:highlight w:val="none"/>
        </w:rPr>
      </w:pPr>
      <w:r>
        <w:rPr>
          <w:rFonts w:hint="eastAsia" w:eastAsia="方正仿宋简体"/>
          <w:sz w:val="28"/>
          <w:szCs w:val="28"/>
          <w:highlight w:val="none"/>
          <w:lang w:eastAsia="zh-CN"/>
        </w:rPr>
        <w:t>（</w:t>
      </w:r>
      <w:r>
        <w:rPr>
          <w:rFonts w:hint="eastAsia" w:eastAsia="方正仿宋简体"/>
          <w:sz w:val="28"/>
          <w:szCs w:val="28"/>
          <w:highlight w:val="none"/>
          <w:lang w:val="en-US" w:eastAsia="zh-CN"/>
        </w:rPr>
        <w:t>5</w:t>
      </w:r>
      <w:r>
        <w:rPr>
          <w:rFonts w:hint="eastAsia" w:eastAsia="方正仿宋简体"/>
          <w:sz w:val="28"/>
          <w:szCs w:val="28"/>
          <w:highlight w:val="none"/>
          <w:lang w:eastAsia="zh-CN"/>
        </w:rPr>
        <w:t>）企业被评为国家级制造业单项冠军或国家专精特新“小巨人”的可优先评选</w:t>
      </w:r>
      <w:r>
        <w:rPr>
          <w:rFonts w:hint="eastAsia" w:eastAsia="方正仿宋简体"/>
          <w:sz w:val="28"/>
          <w:szCs w:val="28"/>
          <w:highlight w:val="none"/>
        </w:rPr>
        <w:t>；</w:t>
      </w:r>
    </w:p>
    <w:p w14:paraId="3EBC2DB2">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highlight w:val="none"/>
        </w:rPr>
      </w:pPr>
      <w:r>
        <w:rPr>
          <w:rFonts w:hint="eastAsia" w:eastAsia="方正仿宋简体"/>
          <w:sz w:val="28"/>
          <w:szCs w:val="28"/>
          <w:highlight w:val="none"/>
          <w:lang w:eastAsia="zh-CN"/>
        </w:rPr>
        <w:t>（</w:t>
      </w:r>
      <w:r>
        <w:rPr>
          <w:rFonts w:hint="eastAsia" w:eastAsia="方正仿宋简体"/>
          <w:sz w:val="28"/>
          <w:szCs w:val="28"/>
          <w:highlight w:val="none"/>
          <w:lang w:val="en-US" w:eastAsia="zh-CN"/>
        </w:rPr>
        <w:t>6</w:t>
      </w:r>
      <w:r>
        <w:rPr>
          <w:rFonts w:hint="eastAsia" w:eastAsia="方正仿宋简体"/>
          <w:sz w:val="28"/>
          <w:szCs w:val="28"/>
          <w:highlight w:val="none"/>
          <w:lang w:eastAsia="zh-CN"/>
        </w:rPr>
        <w:t>）</w:t>
      </w:r>
      <w:r>
        <w:rPr>
          <w:rFonts w:hint="eastAsia" w:eastAsia="方正仿宋简体"/>
          <w:sz w:val="28"/>
          <w:szCs w:val="28"/>
          <w:highlight w:val="none"/>
        </w:rPr>
        <w:t>企业在202</w:t>
      </w:r>
      <w:r>
        <w:rPr>
          <w:rFonts w:hint="default" w:eastAsia="方正仿宋简体"/>
          <w:sz w:val="28"/>
          <w:szCs w:val="28"/>
          <w:highlight w:val="none"/>
          <w:lang w:eastAsia="zh-CN"/>
        </w:rPr>
        <w:t>2</w:t>
      </w:r>
      <w:r>
        <w:rPr>
          <w:rFonts w:hint="eastAsia" w:eastAsia="方正仿宋简体"/>
          <w:sz w:val="28"/>
          <w:szCs w:val="28"/>
          <w:highlight w:val="none"/>
        </w:rPr>
        <w:t>年、202</w:t>
      </w:r>
      <w:r>
        <w:rPr>
          <w:rFonts w:hint="default" w:eastAsia="方正仿宋简体"/>
          <w:sz w:val="28"/>
          <w:szCs w:val="28"/>
          <w:highlight w:val="none"/>
          <w:lang w:eastAsia="zh-CN"/>
        </w:rPr>
        <w:t>3</w:t>
      </w:r>
      <w:r>
        <w:rPr>
          <w:rFonts w:hint="eastAsia" w:eastAsia="方正仿宋简体"/>
          <w:sz w:val="28"/>
          <w:szCs w:val="28"/>
          <w:highlight w:val="none"/>
        </w:rPr>
        <w:t>年、202</w:t>
      </w:r>
      <w:r>
        <w:rPr>
          <w:rFonts w:hint="eastAsia" w:eastAsia="方正仿宋简体"/>
          <w:sz w:val="28"/>
          <w:szCs w:val="28"/>
          <w:highlight w:val="none"/>
          <w:lang w:val="en-US" w:eastAsia="zh-CN"/>
        </w:rPr>
        <w:t>4</w:t>
      </w:r>
      <w:r>
        <w:rPr>
          <w:rFonts w:hint="eastAsia" w:eastAsia="方正仿宋简体"/>
          <w:sz w:val="28"/>
          <w:szCs w:val="28"/>
          <w:highlight w:val="none"/>
        </w:rPr>
        <w:t>年中连续三年在安全生产、环境保护、遵纪守法等方面无违规记录。</w:t>
      </w:r>
    </w:p>
    <w:p w14:paraId="42790637">
      <w:pPr>
        <w:keepNext w:val="0"/>
        <w:keepLines w:val="0"/>
        <w:pageBreakBefore w:val="0"/>
        <w:widowControl w:val="0"/>
        <w:kinsoku/>
        <w:wordWrap/>
        <w:overflowPunct/>
        <w:topLinePunct w:val="0"/>
        <w:autoSpaceDE/>
        <w:autoSpaceDN/>
        <w:bidi w:val="0"/>
        <w:adjustRightInd/>
        <w:snapToGrid/>
        <w:spacing w:line="240" w:lineRule="auto"/>
        <w:ind w:right="0" w:firstLine="562" w:firstLineChars="200"/>
        <w:textAlignment w:val="auto"/>
        <w:rPr>
          <w:rFonts w:eastAsia="方正仿宋简体"/>
          <w:b/>
          <w:bCs/>
          <w:sz w:val="28"/>
          <w:szCs w:val="28"/>
          <w:highlight w:val="none"/>
        </w:rPr>
      </w:pPr>
      <w:r>
        <w:rPr>
          <w:rFonts w:eastAsia="方正仿宋简体"/>
          <w:b/>
          <w:bCs/>
          <w:sz w:val="28"/>
          <w:szCs w:val="28"/>
          <w:highlight w:val="none"/>
        </w:rPr>
        <w:t>2. 年度</w:t>
      </w:r>
      <w:r>
        <w:rPr>
          <w:rFonts w:hint="eastAsia" w:eastAsia="方正仿宋简体"/>
          <w:b/>
          <w:bCs/>
          <w:sz w:val="28"/>
          <w:szCs w:val="28"/>
          <w:highlight w:val="none"/>
          <w:lang w:val="en-US" w:eastAsia="zh-CN"/>
        </w:rPr>
        <w:t>创新先锋</w:t>
      </w:r>
      <w:r>
        <w:rPr>
          <w:rFonts w:eastAsia="方正仿宋简体"/>
          <w:b/>
          <w:bCs/>
          <w:sz w:val="28"/>
          <w:szCs w:val="28"/>
          <w:highlight w:val="none"/>
        </w:rPr>
        <w:t>企业  3家</w:t>
      </w:r>
    </w:p>
    <w:p w14:paraId="654CBC85">
      <w:pPr>
        <w:spacing w:line="312" w:lineRule="auto"/>
        <w:ind w:right="480" w:firstLine="560" w:firstLineChars="200"/>
        <w:rPr>
          <w:rFonts w:hint="eastAsia" w:eastAsia="方正仿宋简体"/>
          <w:sz w:val="28"/>
          <w:szCs w:val="28"/>
          <w:highlight w:val="none"/>
        </w:rPr>
      </w:pPr>
      <w:r>
        <w:rPr>
          <w:rFonts w:hint="eastAsia" w:eastAsia="方正仿宋简体"/>
          <w:sz w:val="28"/>
          <w:szCs w:val="28"/>
          <w:highlight w:val="none"/>
          <w:lang w:eastAsia="zh-CN"/>
        </w:rPr>
        <w:t>（</w:t>
      </w:r>
      <w:r>
        <w:rPr>
          <w:rFonts w:hint="eastAsia" w:eastAsia="方正仿宋简体"/>
          <w:sz w:val="28"/>
          <w:szCs w:val="28"/>
          <w:highlight w:val="none"/>
          <w:lang w:val="en-US" w:eastAsia="zh-CN"/>
        </w:rPr>
        <w:t>1</w:t>
      </w:r>
      <w:r>
        <w:rPr>
          <w:rFonts w:hint="eastAsia" w:eastAsia="方正仿宋简体"/>
          <w:sz w:val="28"/>
          <w:szCs w:val="28"/>
          <w:highlight w:val="none"/>
          <w:lang w:eastAsia="zh-CN"/>
        </w:rPr>
        <w:t>）</w:t>
      </w:r>
      <w:r>
        <w:rPr>
          <w:rFonts w:eastAsia="方正仿宋简体"/>
          <w:sz w:val="28"/>
          <w:szCs w:val="28"/>
          <w:highlight w:val="none"/>
        </w:rPr>
        <w:t>企业</w:t>
      </w:r>
      <w:r>
        <w:rPr>
          <w:rFonts w:hint="eastAsia" w:eastAsia="方正仿宋简体"/>
          <w:sz w:val="28"/>
          <w:szCs w:val="28"/>
          <w:highlight w:val="none"/>
        </w:rPr>
        <w:t>202</w:t>
      </w:r>
      <w:r>
        <w:rPr>
          <w:rFonts w:hint="eastAsia" w:eastAsia="方正仿宋简体"/>
          <w:sz w:val="28"/>
          <w:szCs w:val="28"/>
          <w:highlight w:val="none"/>
          <w:lang w:val="en-US" w:eastAsia="zh-CN"/>
        </w:rPr>
        <w:t>3</w:t>
      </w:r>
      <w:r>
        <w:rPr>
          <w:rFonts w:hint="eastAsia" w:eastAsia="方正仿宋简体"/>
          <w:sz w:val="28"/>
          <w:szCs w:val="28"/>
          <w:highlight w:val="none"/>
        </w:rPr>
        <w:t>年营业收入</w:t>
      </w:r>
      <w:r>
        <w:rPr>
          <w:rFonts w:hint="eastAsia" w:eastAsia="方正仿宋简体"/>
          <w:sz w:val="28"/>
          <w:szCs w:val="28"/>
          <w:highlight w:val="none"/>
          <w:u w:val="single"/>
          <w:lang w:val="en-US" w:eastAsia="zh-CN"/>
        </w:rPr>
        <w:t>1亿</w:t>
      </w:r>
      <w:r>
        <w:rPr>
          <w:rFonts w:hint="eastAsia" w:eastAsia="方正仿宋简体"/>
          <w:sz w:val="28"/>
          <w:szCs w:val="28"/>
          <w:highlight w:val="none"/>
          <w:u w:val="single"/>
        </w:rPr>
        <w:t>元</w:t>
      </w:r>
      <w:r>
        <w:rPr>
          <w:rFonts w:hint="eastAsia" w:eastAsia="方正仿宋简体"/>
          <w:sz w:val="28"/>
          <w:szCs w:val="28"/>
          <w:highlight w:val="none"/>
        </w:rPr>
        <w:t>及以上；</w:t>
      </w:r>
    </w:p>
    <w:p w14:paraId="6F25A24B">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highlight w:val="none"/>
        </w:rPr>
      </w:pPr>
      <w:r>
        <w:rPr>
          <w:rFonts w:eastAsia="方正仿宋简体"/>
          <w:sz w:val="28"/>
          <w:szCs w:val="28"/>
          <w:highlight w:val="none"/>
        </w:rPr>
        <w:t>（</w:t>
      </w:r>
      <w:r>
        <w:rPr>
          <w:rFonts w:hint="eastAsia" w:eastAsia="方正仿宋简体"/>
          <w:sz w:val="28"/>
          <w:szCs w:val="28"/>
          <w:highlight w:val="none"/>
          <w:lang w:val="en-US" w:eastAsia="zh-CN"/>
        </w:rPr>
        <w:t>2</w:t>
      </w:r>
      <w:r>
        <w:rPr>
          <w:rFonts w:eastAsia="方正仿宋简体"/>
          <w:sz w:val="28"/>
          <w:szCs w:val="28"/>
          <w:highlight w:val="none"/>
        </w:rPr>
        <w:t>）</w:t>
      </w:r>
      <w:r>
        <w:rPr>
          <w:rFonts w:hint="eastAsia" w:eastAsia="方正仿宋简体"/>
          <w:sz w:val="28"/>
          <w:szCs w:val="28"/>
          <w:highlight w:val="none"/>
        </w:rPr>
        <w:t>企业202</w:t>
      </w:r>
      <w:r>
        <w:rPr>
          <w:rFonts w:hint="eastAsia" w:eastAsia="方正仿宋简体"/>
          <w:sz w:val="28"/>
          <w:szCs w:val="28"/>
          <w:highlight w:val="none"/>
          <w:lang w:val="en-US" w:eastAsia="zh-CN"/>
        </w:rPr>
        <w:t>3</w:t>
      </w:r>
      <w:r>
        <w:rPr>
          <w:rFonts w:hint="eastAsia" w:eastAsia="方正仿宋简体"/>
          <w:sz w:val="28"/>
          <w:szCs w:val="28"/>
          <w:highlight w:val="none"/>
        </w:rPr>
        <w:t>年研发费用总额</w:t>
      </w:r>
      <w:r>
        <w:rPr>
          <w:rFonts w:hint="eastAsia" w:eastAsia="方正仿宋简体"/>
          <w:sz w:val="28"/>
          <w:szCs w:val="28"/>
          <w:highlight w:val="none"/>
          <w:lang w:val="en-US" w:eastAsia="zh-CN"/>
        </w:rPr>
        <w:t>达到</w:t>
      </w:r>
      <w:r>
        <w:rPr>
          <w:rFonts w:hint="eastAsia" w:eastAsia="方正仿宋简体"/>
          <w:sz w:val="28"/>
          <w:szCs w:val="28"/>
          <w:highlight w:val="none"/>
          <w:u w:val="single"/>
          <w:lang w:val="en-US" w:eastAsia="zh-CN"/>
        </w:rPr>
        <w:t>3000</w:t>
      </w:r>
      <w:r>
        <w:rPr>
          <w:rFonts w:hint="eastAsia" w:eastAsia="方正仿宋简体"/>
          <w:sz w:val="28"/>
          <w:szCs w:val="28"/>
          <w:highlight w:val="none"/>
          <w:u w:val="single"/>
        </w:rPr>
        <w:t>万元</w:t>
      </w:r>
      <w:r>
        <w:rPr>
          <w:rFonts w:hint="eastAsia" w:eastAsia="方正仿宋简体"/>
          <w:sz w:val="28"/>
          <w:szCs w:val="28"/>
          <w:highlight w:val="none"/>
        </w:rPr>
        <w:t>及以上；</w:t>
      </w:r>
    </w:p>
    <w:p w14:paraId="6E50CCD9">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default" w:eastAsia="方正仿宋简体"/>
          <w:sz w:val="28"/>
          <w:szCs w:val="28"/>
          <w:highlight w:val="none"/>
          <w:lang w:val="en-US" w:eastAsia="zh-CN"/>
        </w:rPr>
      </w:pPr>
      <w:r>
        <w:rPr>
          <w:rFonts w:hint="eastAsia" w:eastAsia="方正仿宋简体"/>
          <w:sz w:val="28"/>
          <w:szCs w:val="28"/>
          <w:highlight w:val="none"/>
        </w:rPr>
        <w:t>（</w:t>
      </w:r>
      <w:r>
        <w:rPr>
          <w:rFonts w:hint="eastAsia" w:eastAsia="方正仿宋简体"/>
          <w:sz w:val="28"/>
          <w:szCs w:val="28"/>
          <w:highlight w:val="none"/>
          <w:lang w:val="en-US" w:eastAsia="zh-CN"/>
        </w:rPr>
        <w:t>3</w:t>
      </w:r>
      <w:r>
        <w:rPr>
          <w:rFonts w:hint="eastAsia" w:eastAsia="方正仿宋简体"/>
          <w:sz w:val="28"/>
          <w:szCs w:val="28"/>
          <w:highlight w:val="none"/>
        </w:rPr>
        <w:t>）企业自主开发或拥有</w:t>
      </w:r>
      <w:r>
        <w:rPr>
          <w:rFonts w:hint="eastAsia" w:eastAsia="方正仿宋简体"/>
          <w:sz w:val="28"/>
          <w:szCs w:val="28"/>
          <w:highlight w:val="none"/>
          <w:lang w:val="en-US" w:eastAsia="zh-CN"/>
        </w:rPr>
        <w:t>与集成电路相关的</w:t>
      </w:r>
      <w:r>
        <w:rPr>
          <w:rFonts w:hint="eastAsia" w:eastAsia="方正仿宋简体"/>
          <w:sz w:val="28"/>
          <w:szCs w:val="28"/>
          <w:highlight w:val="none"/>
        </w:rPr>
        <w:t>知识产权</w:t>
      </w:r>
      <w:r>
        <w:rPr>
          <w:rFonts w:hint="eastAsia" w:eastAsia="方正仿宋简体"/>
          <w:sz w:val="28"/>
          <w:szCs w:val="28"/>
          <w:highlight w:val="none"/>
          <w:lang w:val="en-US" w:eastAsia="zh-CN"/>
        </w:rPr>
        <w:t>不少于8个；</w:t>
      </w:r>
    </w:p>
    <w:p w14:paraId="2EA8C066">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eastAsia="方正仿宋简体"/>
          <w:sz w:val="28"/>
          <w:szCs w:val="28"/>
          <w:highlight w:val="none"/>
          <w:lang w:eastAsia="zh-CN"/>
        </w:rPr>
      </w:pPr>
      <w:r>
        <w:rPr>
          <w:rFonts w:hint="eastAsia" w:eastAsia="方正仿宋简体"/>
          <w:sz w:val="28"/>
          <w:szCs w:val="28"/>
          <w:highlight w:val="none"/>
        </w:rPr>
        <w:t>（</w:t>
      </w:r>
      <w:r>
        <w:rPr>
          <w:rFonts w:hint="eastAsia" w:eastAsia="方正仿宋简体"/>
          <w:sz w:val="28"/>
          <w:szCs w:val="28"/>
          <w:highlight w:val="none"/>
          <w:lang w:val="en-US" w:eastAsia="zh-CN"/>
        </w:rPr>
        <w:t>4</w:t>
      </w:r>
      <w:r>
        <w:rPr>
          <w:rFonts w:hint="eastAsia" w:eastAsia="方正仿宋简体"/>
          <w:sz w:val="28"/>
          <w:szCs w:val="28"/>
          <w:highlight w:val="none"/>
        </w:rPr>
        <w:t>）</w:t>
      </w:r>
      <w:r>
        <w:rPr>
          <w:rFonts w:hint="eastAsia" w:eastAsia="方正仿宋简体"/>
          <w:sz w:val="28"/>
          <w:szCs w:val="28"/>
          <w:highlight w:val="none"/>
          <w:lang w:val="en-US" w:eastAsia="zh-CN"/>
        </w:rPr>
        <w:t>企业拥有自主研发的</w:t>
      </w:r>
      <w:r>
        <w:rPr>
          <w:rFonts w:hint="eastAsia" w:eastAsia="方正仿宋简体"/>
          <w:sz w:val="28"/>
          <w:szCs w:val="28"/>
          <w:highlight w:val="none"/>
        </w:rPr>
        <w:t>产品获得省级以上技术发明奖、科技进步奖获奖证书，或省部级新产品科技成果鉴定证书优先评选</w:t>
      </w:r>
      <w:r>
        <w:rPr>
          <w:rFonts w:hint="eastAsia" w:eastAsia="方正仿宋简体"/>
          <w:sz w:val="28"/>
          <w:szCs w:val="28"/>
          <w:highlight w:val="none"/>
          <w:lang w:eastAsia="zh-CN"/>
        </w:rPr>
        <w:t>；</w:t>
      </w:r>
    </w:p>
    <w:p w14:paraId="2CAC4F07">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eastAsia="方正仿宋简体"/>
          <w:sz w:val="28"/>
          <w:szCs w:val="28"/>
          <w:highlight w:val="none"/>
          <w:lang w:val="en-US" w:eastAsia="zh-CN"/>
        </w:rPr>
      </w:pPr>
      <w:r>
        <w:rPr>
          <w:rFonts w:hint="eastAsia" w:eastAsia="方正仿宋简体"/>
          <w:sz w:val="28"/>
          <w:szCs w:val="28"/>
          <w:highlight w:val="none"/>
          <w:lang w:val="en-US" w:eastAsia="zh-CN"/>
        </w:rPr>
        <w:t>（5）企业在2022-2024年自主创新研发的产品入选“中国芯”优秀产品名单的优先评选；</w:t>
      </w:r>
    </w:p>
    <w:p w14:paraId="64E1886C">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highlight w:val="none"/>
        </w:rPr>
      </w:pPr>
      <w:r>
        <w:rPr>
          <w:rFonts w:hint="eastAsia" w:eastAsia="方正仿宋简体"/>
          <w:sz w:val="28"/>
          <w:szCs w:val="28"/>
          <w:highlight w:val="none"/>
        </w:rPr>
        <w:t>（</w:t>
      </w:r>
      <w:r>
        <w:rPr>
          <w:rFonts w:hint="eastAsia" w:eastAsia="方正仿宋简体"/>
          <w:sz w:val="28"/>
          <w:szCs w:val="28"/>
          <w:highlight w:val="none"/>
          <w:lang w:val="en-US" w:eastAsia="zh-CN"/>
        </w:rPr>
        <w:t>6</w:t>
      </w:r>
      <w:r>
        <w:rPr>
          <w:rFonts w:hint="eastAsia" w:eastAsia="方正仿宋简体"/>
          <w:sz w:val="28"/>
          <w:szCs w:val="28"/>
          <w:highlight w:val="none"/>
        </w:rPr>
        <w:t>）企业在202</w:t>
      </w:r>
      <w:r>
        <w:rPr>
          <w:rFonts w:hint="eastAsia" w:eastAsia="方正仿宋简体"/>
          <w:sz w:val="28"/>
          <w:szCs w:val="28"/>
          <w:highlight w:val="none"/>
          <w:lang w:val="en-US" w:eastAsia="zh-CN"/>
        </w:rPr>
        <w:t>2</w:t>
      </w:r>
      <w:r>
        <w:rPr>
          <w:rFonts w:hint="eastAsia" w:eastAsia="方正仿宋简体"/>
          <w:sz w:val="28"/>
          <w:szCs w:val="28"/>
          <w:highlight w:val="none"/>
        </w:rPr>
        <w:t>年、202</w:t>
      </w:r>
      <w:r>
        <w:rPr>
          <w:rFonts w:hint="eastAsia" w:eastAsia="方正仿宋简体"/>
          <w:sz w:val="28"/>
          <w:szCs w:val="28"/>
          <w:highlight w:val="none"/>
          <w:lang w:val="en-US" w:eastAsia="zh-CN"/>
        </w:rPr>
        <w:t>3</w:t>
      </w:r>
      <w:r>
        <w:rPr>
          <w:rFonts w:hint="eastAsia" w:eastAsia="方正仿宋简体"/>
          <w:sz w:val="28"/>
          <w:szCs w:val="28"/>
          <w:highlight w:val="none"/>
        </w:rPr>
        <w:t>年、202</w:t>
      </w:r>
      <w:r>
        <w:rPr>
          <w:rFonts w:hint="eastAsia" w:eastAsia="方正仿宋简体"/>
          <w:sz w:val="28"/>
          <w:szCs w:val="28"/>
          <w:highlight w:val="none"/>
          <w:lang w:val="en-US" w:eastAsia="zh-CN"/>
        </w:rPr>
        <w:t>4</w:t>
      </w:r>
      <w:r>
        <w:rPr>
          <w:rFonts w:hint="eastAsia" w:eastAsia="方正仿宋简体"/>
          <w:sz w:val="28"/>
          <w:szCs w:val="28"/>
          <w:highlight w:val="none"/>
        </w:rPr>
        <w:t>年中连续三年在安全生产、环境保护、遵纪守法等方面无违规记录。</w:t>
      </w:r>
    </w:p>
    <w:p w14:paraId="18F2CCA0">
      <w:pPr>
        <w:keepNext w:val="0"/>
        <w:keepLines w:val="0"/>
        <w:pageBreakBefore w:val="0"/>
        <w:widowControl w:val="0"/>
        <w:kinsoku/>
        <w:wordWrap/>
        <w:overflowPunct/>
        <w:topLinePunct w:val="0"/>
        <w:autoSpaceDE/>
        <w:autoSpaceDN/>
        <w:bidi w:val="0"/>
        <w:adjustRightInd/>
        <w:snapToGrid/>
        <w:spacing w:line="240" w:lineRule="auto"/>
        <w:ind w:right="0" w:firstLine="630"/>
        <w:textAlignment w:val="auto"/>
        <w:rPr>
          <w:rFonts w:eastAsia="方正楷体简体"/>
          <w:sz w:val="28"/>
          <w:szCs w:val="28"/>
        </w:rPr>
      </w:pPr>
      <w:r>
        <w:rPr>
          <w:rFonts w:eastAsia="方正楷体简体"/>
          <w:sz w:val="28"/>
          <w:szCs w:val="28"/>
        </w:rPr>
        <w:t>（二）个人奖项</w:t>
      </w:r>
    </w:p>
    <w:p w14:paraId="44980AB9">
      <w:pPr>
        <w:keepNext w:val="0"/>
        <w:keepLines w:val="0"/>
        <w:pageBreakBefore w:val="0"/>
        <w:widowControl w:val="0"/>
        <w:kinsoku/>
        <w:wordWrap/>
        <w:overflowPunct/>
        <w:topLinePunct w:val="0"/>
        <w:autoSpaceDE/>
        <w:autoSpaceDN/>
        <w:bidi w:val="0"/>
        <w:adjustRightInd/>
        <w:snapToGrid/>
        <w:spacing w:line="240" w:lineRule="auto"/>
        <w:ind w:right="0" w:firstLine="843" w:firstLineChars="300"/>
        <w:textAlignment w:val="auto"/>
        <w:rPr>
          <w:rFonts w:eastAsia="方正仿宋简体"/>
          <w:b/>
          <w:bCs/>
          <w:sz w:val="28"/>
          <w:szCs w:val="28"/>
        </w:rPr>
      </w:pPr>
      <w:r>
        <w:rPr>
          <w:rFonts w:eastAsia="方正仿宋简体"/>
          <w:b/>
          <w:bCs/>
          <w:sz w:val="28"/>
          <w:szCs w:val="28"/>
        </w:rPr>
        <w:t>年度</w:t>
      </w:r>
      <w:r>
        <w:rPr>
          <w:rFonts w:hint="eastAsia" w:eastAsia="方正仿宋简体"/>
          <w:b/>
          <w:bCs/>
          <w:sz w:val="28"/>
          <w:szCs w:val="28"/>
        </w:rPr>
        <w:t>行业</w:t>
      </w:r>
      <w:r>
        <w:rPr>
          <w:rFonts w:hint="eastAsia" w:eastAsia="方正仿宋简体"/>
          <w:b/>
          <w:bCs/>
          <w:sz w:val="28"/>
          <w:szCs w:val="28"/>
          <w:lang w:val="en-US" w:eastAsia="zh-CN"/>
        </w:rPr>
        <w:t>领袖</w:t>
      </w:r>
      <w:r>
        <w:rPr>
          <w:rFonts w:eastAsia="方正仿宋简体"/>
          <w:b/>
          <w:bCs/>
          <w:sz w:val="28"/>
          <w:szCs w:val="28"/>
        </w:rPr>
        <w:t xml:space="preserve">  </w:t>
      </w:r>
      <w:r>
        <w:rPr>
          <w:rFonts w:hint="eastAsia" w:eastAsia="方正仿宋简体"/>
          <w:b/>
          <w:bCs/>
          <w:sz w:val="28"/>
          <w:szCs w:val="28"/>
          <w:lang w:val="en-US" w:eastAsia="zh-CN"/>
        </w:rPr>
        <w:t>3</w:t>
      </w:r>
      <w:r>
        <w:rPr>
          <w:rFonts w:eastAsia="方正仿宋简体"/>
          <w:b/>
          <w:bCs/>
          <w:sz w:val="28"/>
          <w:szCs w:val="28"/>
        </w:rPr>
        <w:t>名</w:t>
      </w:r>
    </w:p>
    <w:p w14:paraId="208EB278">
      <w:pPr>
        <w:keepNext w:val="0"/>
        <w:keepLines w:val="0"/>
        <w:pageBreakBefore w:val="0"/>
        <w:widowControl w:val="0"/>
        <w:kinsoku/>
        <w:wordWrap/>
        <w:overflowPunct/>
        <w:topLinePunct w:val="0"/>
        <w:autoSpaceDE/>
        <w:autoSpaceDN/>
        <w:bidi w:val="0"/>
        <w:adjustRightInd/>
        <w:snapToGrid/>
        <w:spacing w:line="240" w:lineRule="auto"/>
        <w:ind w:right="0" w:firstLine="630"/>
        <w:textAlignment w:val="auto"/>
        <w:rPr>
          <w:rFonts w:eastAsia="方正仿宋简体"/>
          <w:sz w:val="28"/>
          <w:szCs w:val="28"/>
        </w:rPr>
      </w:pPr>
      <w:r>
        <w:rPr>
          <w:rFonts w:hint="eastAsia" w:eastAsia="方正仿宋简体"/>
          <w:sz w:val="28"/>
          <w:szCs w:val="28"/>
        </w:rPr>
        <w:t>（1）</w:t>
      </w:r>
      <w:r>
        <w:rPr>
          <w:rFonts w:eastAsia="方正仿宋简体"/>
          <w:sz w:val="28"/>
          <w:szCs w:val="28"/>
        </w:rPr>
        <w:t>在企业担任</w:t>
      </w:r>
      <w:r>
        <w:rPr>
          <w:rFonts w:hint="eastAsia" w:eastAsia="方正仿宋简体"/>
          <w:sz w:val="28"/>
          <w:szCs w:val="28"/>
        </w:rPr>
        <w:t>董事长、总经理、总裁、厂长等主要负责人职务5</w:t>
      </w:r>
      <w:r>
        <w:rPr>
          <w:rFonts w:eastAsia="方正仿宋简体"/>
          <w:sz w:val="28"/>
          <w:szCs w:val="28"/>
        </w:rPr>
        <w:t>年（含</w:t>
      </w:r>
      <w:r>
        <w:rPr>
          <w:rFonts w:hint="eastAsia" w:eastAsia="方正仿宋简体"/>
          <w:sz w:val="28"/>
          <w:szCs w:val="28"/>
        </w:rPr>
        <w:t>5</w:t>
      </w:r>
      <w:r>
        <w:rPr>
          <w:rFonts w:eastAsia="方正仿宋简体"/>
          <w:sz w:val="28"/>
          <w:szCs w:val="28"/>
        </w:rPr>
        <w:t>年）以上，有</w:t>
      </w:r>
      <w:r>
        <w:rPr>
          <w:rFonts w:hint="eastAsia" w:eastAsia="方正仿宋简体"/>
          <w:sz w:val="28"/>
          <w:szCs w:val="28"/>
        </w:rPr>
        <w:t>先进的企业管理理念，具有干事创业、开拓奋进、勇于创新的精神；</w:t>
      </w:r>
    </w:p>
    <w:p w14:paraId="090AC2F8">
      <w:pPr>
        <w:keepNext w:val="0"/>
        <w:keepLines w:val="0"/>
        <w:pageBreakBefore w:val="0"/>
        <w:widowControl w:val="0"/>
        <w:kinsoku/>
        <w:wordWrap/>
        <w:overflowPunct/>
        <w:topLinePunct w:val="0"/>
        <w:autoSpaceDE/>
        <w:autoSpaceDN/>
        <w:bidi w:val="0"/>
        <w:adjustRightInd/>
        <w:snapToGrid/>
        <w:spacing w:line="240" w:lineRule="auto"/>
        <w:ind w:right="0" w:firstLine="630"/>
        <w:jc w:val="both"/>
        <w:textAlignment w:val="auto"/>
        <w:rPr>
          <w:rFonts w:eastAsia="方正仿宋简体"/>
          <w:sz w:val="28"/>
          <w:szCs w:val="28"/>
        </w:rPr>
      </w:pPr>
      <w:r>
        <w:rPr>
          <w:rFonts w:hint="eastAsia" w:eastAsia="方正仿宋简体"/>
          <w:sz w:val="28"/>
          <w:szCs w:val="28"/>
        </w:rPr>
        <w:t>（</w:t>
      </w:r>
      <w:r>
        <w:rPr>
          <w:rFonts w:eastAsia="方正仿宋简体"/>
          <w:sz w:val="28"/>
          <w:szCs w:val="28"/>
        </w:rPr>
        <w:t>2</w:t>
      </w:r>
      <w:r>
        <w:rPr>
          <w:rFonts w:hint="eastAsia" w:eastAsia="方正仿宋简体"/>
          <w:sz w:val="28"/>
          <w:szCs w:val="28"/>
        </w:rPr>
        <w:t>）所领导的</w:t>
      </w:r>
      <w:r>
        <w:rPr>
          <w:rFonts w:eastAsia="方正仿宋简体"/>
          <w:sz w:val="28"/>
          <w:szCs w:val="28"/>
        </w:rPr>
        <w:t>企业</w:t>
      </w:r>
      <w:r>
        <w:rPr>
          <w:rFonts w:hint="eastAsia" w:eastAsia="方正仿宋简体"/>
          <w:sz w:val="28"/>
          <w:szCs w:val="28"/>
        </w:rPr>
        <w:t>营业收入、利润、税收、资产总额</w:t>
      </w:r>
      <w:r>
        <w:rPr>
          <w:rFonts w:eastAsia="方正仿宋简体"/>
          <w:sz w:val="28"/>
          <w:szCs w:val="28"/>
        </w:rPr>
        <w:t>处于同行业领先水平</w:t>
      </w:r>
      <w:r>
        <w:rPr>
          <w:rFonts w:hint="eastAsia" w:eastAsia="方正仿宋简体"/>
          <w:sz w:val="28"/>
          <w:szCs w:val="28"/>
        </w:rPr>
        <w:t>，所领导的企业在同行业中，具有一定的话语权、引领性和影响力；</w:t>
      </w:r>
    </w:p>
    <w:p w14:paraId="5F7D31FF">
      <w:pPr>
        <w:keepNext w:val="0"/>
        <w:keepLines w:val="0"/>
        <w:pageBreakBefore w:val="0"/>
        <w:widowControl w:val="0"/>
        <w:kinsoku/>
        <w:wordWrap/>
        <w:overflowPunct/>
        <w:topLinePunct w:val="0"/>
        <w:autoSpaceDE/>
        <w:autoSpaceDN/>
        <w:bidi w:val="0"/>
        <w:adjustRightInd/>
        <w:snapToGrid/>
        <w:spacing w:line="240" w:lineRule="auto"/>
        <w:ind w:right="0" w:firstLine="630"/>
        <w:jc w:val="both"/>
        <w:textAlignment w:val="auto"/>
        <w:rPr>
          <w:rFonts w:eastAsia="方正仿宋简体"/>
          <w:sz w:val="28"/>
          <w:szCs w:val="28"/>
        </w:rPr>
      </w:pPr>
      <w:r>
        <w:rPr>
          <w:rFonts w:hint="eastAsia" w:eastAsia="方正仿宋简体"/>
          <w:sz w:val="28"/>
          <w:szCs w:val="28"/>
        </w:rPr>
        <w:t>（</w:t>
      </w:r>
      <w:r>
        <w:rPr>
          <w:rFonts w:eastAsia="方正仿宋简体"/>
          <w:sz w:val="28"/>
          <w:szCs w:val="28"/>
        </w:rPr>
        <w:t>3</w:t>
      </w:r>
      <w:r>
        <w:rPr>
          <w:rFonts w:hint="eastAsia" w:eastAsia="方正仿宋简体"/>
          <w:sz w:val="28"/>
          <w:szCs w:val="28"/>
        </w:rPr>
        <w:t>）有较高的政治素养，在行业中有较高的声望，</w:t>
      </w:r>
      <w:r>
        <w:rPr>
          <w:rFonts w:eastAsia="方正仿宋简体"/>
          <w:sz w:val="28"/>
          <w:szCs w:val="28"/>
        </w:rPr>
        <w:t>诚实守信，依法经营</w:t>
      </w:r>
      <w:r>
        <w:rPr>
          <w:rFonts w:hint="eastAsia" w:eastAsia="方正仿宋简体"/>
          <w:sz w:val="28"/>
          <w:szCs w:val="28"/>
        </w:rPr>
        <w:t>；</w:t>
      </w:r>
      <w:r>
        <w:rPr>
          <w:rFonts w:eastAsia="方正仿宋简体"/>
          <w:sz w:val="28"/>
          <w:szCs w:val="28"/>
        </w:rPr>
        <w:t>企业劳动关系和谐，具有良好的社会公众形象</w:t>
      </w:r>
      <w:r>
        <w:rPr>
          <w:rFonts w:hint="eastAsia" w:eastAsia="方正仿宋简体"/>
          <w:sz w:val="28"/>
          <w:szCs w:val="28"/>
        </w:rPr>
        <w:t>；</w:t>
      </w:r>
    </w:p>
    <w:p w14:paraId="62A69AFD">
      <w:pPr>
        <w:keepNext w:val="0"/>
        <w:keepLines w:val="0"/>
        <w:pageBreakBefore w:val="0"/>
        <w:widowControl w:val="0"/>
        <w:kinsoku/>
        <w:wordWrap/>
        <w:overflowPunct/>
        <w:topLinePunct w:val="0"/>
        <w:autoSpaceDE/>
        <w:autoSpaceDN/>
        <w:bidi w:val="0"/>
        <w:adjustRightInd/>
        <w:snapToGrid/>
        <w:spacing w:line="240" w:lineRule="auto"/>
        <w:ind w:right="0" w:firstLine="630"/>
        <w:jc w:val="both"/>
        <w:textAlignment w:val="auto"/>
        <w:rPr>
          <w:rFonts w:eastAsia="方正仿宋简体"/>
          <w:sz w:val="28"/>
          <w:szCs w:val="28"/>
        </w:rPr>
      </w:pPr>
      <w:r>
        <w:rPr>
          <w:rFonts w:hint="eastAsia" w:eastAsia="方正仿宋简体"/>
          <w:sz w:val="28"/>
          <w:szCs w:val="28"/>
        </w:rPr>
        <w:t>（</w:t>
      </w:r>
      <w:r>
        <w:rPr>
          <w:rFonts w:eastAsia="方正仿宋简体"/>
          <w:sz w:val="28"/>
          <w:szCs w:val="28"/>
        </w:rPr>
        <w:t>4</w:t>
      </w:r>
      <w:r>
        <w:rPr>
          <w:rFonts w:hint="eastAsia" w:eastAsia="方正仿宋简体"/>
          <w:sz w:val="28"/>
          <w:szCs w:val="28"/>
        </w:rPr>
        <w:t>）</w:t>
      </w:r>
      <w:r>
        <w:rPr>
          <w:rFonts w:eastAsia="方正仿宋简体"/>
          <w:sz w:val="28"/>
          <w:szCs w:val="28"/>
        </w:rPr>
        <w:t>注重自主知识产权创新，注重企业文化建设和品牌建设</w:t>
      </w:r>
      <w:r>
        <w:rPr>
          <w:rFonts w:hint="eastAsia" w:eastAsia="方正仿宋简体"/>
          <w:sz w:val="28"/>
          <w:szCs w:val="28"/>
        </w:rPr>
        <w:t>；</w:t>
      </w:r>
    </w:p>
    <w:p w14:paraId="1D30A540">
      <w:pPr>
        <w:keepNext w:val="0"/>
        <w:keepLines w:val="0"/>
        <w:pageBreakBefore w:val="0"/>
        <w:widowControl w:val="0"/>
        <w:kinsoku/>
        <w:wordWrap/>
        <w:overflowPunct/>
        <w:topLinePunct w:val="0"/>
        <w:autoSpaceDE/>
        <w:autoSpaceDN/>
        <w:bidi w:val="0"/>
        <w:adjustRightInd/>
        <w:snapToGrid/>
        <w:spacing w:line="240" w:lineRule="auto"/>
        <w:ind w:right="0" w:firstLine="630"/>
        <w:jc w:val="both"/>
        <w:textAlignment w:val="auto"/>
        <w:rPr>
          <w:rFonts w:eastAsia="方正仿宋简体"/>
          <w:sz w:val="28"/>
          <w:szCs w:val="28"/>
        </w:rPr>
      </w:pPr>
      <w:r>
        <w:rPr>
          <w:rFonts w:hint="eastAsia" w:eastAsia="方正仿宋简体"/>
          <w:sz w:val="28"/>
          <w:szCs w:val="28"/>
        </w:rPr>
        <w:t>（</w:t>
      </w:r>
      <w:r>
        <w:rPr>
          <w:rFonts w:eastAsia="方正仿宋简体"/>
          <w:sz w:val="28"/>
          <w:szCs w:val="28"/>
        </w:rPr>
        <w:t>5</w:t>
      </w:r>
      <w:r>
        <w:rPr>
          <w:rFonts w:hint="eastAsia" w:eastAsia="方正仿宋简体"/>
          <w:sz w:val="28"/>
          <w:szCs w:val="28"/>
        </w:rPr>
        <w:t>）</w:t>
      </w:r>
      <w:r>
        <w:rPr>
          <w:rFonts w:eastAsia="方正仿宋简体"/>
          <w:sz w:val="28"/>
          <w:szCs w:val="28"/>
        </w:rPr>
        <w:t>具有良好的职业道德和社会责任感，热心公益事业，积极担任社会职务</w:t>
      </w:r>
      <w:r>
        <w:rPr>
          <w:rFonts w:hint="eastAsia" w:eastAsia="方正仿宋简体"/>
          <w:sz w:val="28"/>
          <w:szCs w:val="28"/>
        </w:rPr>
        <w:t>；</w:t>
      </w:r>
    </w:p>
    <w:p w14:paraId="415553BF">
      <w:pPr>
        <w:keepNext w:val="0"/>
        <w:keepLines w:val="0"/>
        <w:pageBreakBefore w:val="0"/>
        <w:widowControl w:val="0"/>
        <w:kinsoku/>
        <w:wordWrap/>
        <w:overflowPunct/>
        <w:topLinePunct w:val="0"/>
        <w:autoSpaceDE/>
        <w:autoSpaceDN/>
        <w:bidi w:val="0"/>
        <w:adjustRightInd/>
        <w:snapToGrid/>
        <w:spacing w:line="240" w:lineRule="auto"/>
        <w:ind w:right="0" w:firstLine="630"/>
        <w:jc w:val="both"/>
        <w:textAlignment w:val="auto"/>
        <w:rPr>
          <w:rFonts w:hint="eastAsia" w:eastAsia="方正仿宋简体"/>
          <w:sz w:val="28"/>
          <w:szCs w:val="28"/>
        </w:rPr>
      </w:pPr>
      <w:r>
        <w:rPr>
          <w:rFonts w:hint="eastAsia" w:eastAsia="方正仿宋简体"/>
          <w:sz w:val="28"/>
          <w:szCs w:val="28"/>
        </w:rPr>
        <w:t>（</w:t>
      </w:r>
      <w:r>
        <w:rPr>
          <w:rFonts w:eastAsia="方正仿宋简体"/>
          <w:sz w:val="28"/>
          <w:szCs w:val="28"/>
        </w:rPr>
        <w:t>6</w:t>
      </w:r>
      <w:r>
        <w:rPr>
          <w:rFonts w:hint="eastAsia" w:eastAsia="方正仿宋简体"/>
          <w:sz w:val="28"/>
          <w:szCs w:val="28"/>
        </w:rPr>
        <w:t>）</w:t>
      </w:r>
      <w:r>
        <w:rPr>
          <w:rFonts w:eastAsia="方正仿宋简体"/>
          <w:sz w:val="28"/>
          <w:szCs w:val="28"/>
        </w:rPr>
        <w:t>积极参加和支持行业活动，为</w:t>
      </w:r>
      <w:r>
        <w:rPr>
          <w:rFonts w:hint="eastAsia" w:eastAsia="方正仿宋简体"/>
          <w:sz w:val="28"/>
          <w:szCs w:val="28"/>
        </w:rPr>
        <w:t>集成电路</w:t>
      </w:r>
      <w:r>
        <w:rPr>
          <w:rFonts w:eastAsia="方正仿宋简体"/>
          <w:sz w:val="28"/>
          <w:szCs w:val="28"/>
        </w:rPr>
        <w:t>产业的发展做出了贡献。</w:t>
      </w:r>
    </w:p>
    <w:p w14:paraId="6372C3B2">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黑体简体"/>
          <w:sz w:val="28"/>
          <w:szCs w:val="28"/>
        </w:rPr>
      </w:pPr>
      <w:r>
        <w:rPr>
          <w:rFonts w:eastAsia="方正黑体简体"/>
          <w:sz w:val="28"/>
          <w:szCs w:val="28"/>
        </w:rPr>
        <w:t>四、评选流程</w:t>
      </w:r>
    </w:p>
    <w:p w14:paraId="2F4F9E2D">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rPr>
      </w:pPr>
      <w:r>
        <w:rPr>
          <w:rFonts w:eastAsia="方正仿宋简体"/>
          <w:sz w:val="28"/>
          <w:szCs w:val="28"/>
        </w:rPr>
        <w:t>（一）申报。凡是符合参评条件的会员企业和个人，根据自愿的原则，在接通知后于</w:t>
      </w:r>
      <w:r>
        <w:rPr>
          <w:rFonts w:hint="eastAsia" w:eastAsia="方正仿宋简体"/>
          <w:sz w:val="28"/>
          <w:szCs w:val="28"/>
          <w:lang w:val="en-US" w:eastAsia="zh-CN"/>
        </w:rPr>
        <w:t>5个工作</w:t>
      </w:r>
      <w:r>
        <w:rPr>
          <w:rFonts w:eastAsia="方正仿宋简体"/>
          <w:sz w:val="28"/>
          <w:szCs w:val="28"/>
        </w:rPr>
        <w:t>日内进行申报。各奖项所填申报表及申报所需证明材料加盖公章</w:t>
      </w:r>
      <w:r>
        <w:rPr>
          <w:rFonts w:hint="eastAsia" w:eastAsia="方正仿宋简体"/>
          <w:sz w:val="28"/>
          <w:szCs w:val="28"/>
        </w:rPr>
        <w:t>的</w:t>
      </w:r>
      <w:r>
        <w:rPr>
          <w:rFonts w:eastAsia="仿宋_GB2312"/>
          <w:sz w:val="28"/>
          <w:szCs w:val="28"/>
        </w:rPr>
        <w:t>PDF</w:t>
      </w:r>
      <w:r>
        <w:rPr>
          <w:rFonts w:eastAsia="方正仿宋简体"/>
          <w:sz w:val="28"/>
          <w:szCs w:val="28"/>
        </w:rPr>
        <w:t>文件，连同申报表word版本一并发送至协会邮箱（cica@cdcica.org.cn），并提交加盖单位公章的参评奖项申报表纸质档以及必要的证实性材料，寄送至协会秘书处。评选材料须在</w:t>
      </w:r>
      <w:r>
        <w:rPr>
          <w:rFonts w:eastAsia="仿宋_GB2312"/>
          <w:sz w:val="28"/>
          <w:szCs w:val="28"/>
          <w:highlight w:val="none"/>
        </w:rPr>
        <w:t>202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sz w:val="28"/>
          <w:szCs w:val="28"/>
          <w:highlight w:val="none"/>
          <w:lang w:eastAsia="zh-CN"/>
        </w:rPr>
        <w:t>1</w:t>
      </w:r>
      <w:r>
        <w:rPr>
          <w:rFonts w:eastAsia="仿宋_GB2312"/>
          <w:sz w:val="28"/>
          <w:szCs w:val="28"/>
          <w:highlight w:val="none"/>
        </w:rPr>
        <w:t>月</w:t>
      </w:r>
      <w:r>
        <w:rPr>
          <w:rFonts w:hint="eastAsia" w:eastAsia="仿宋_GB2312"/>
          <w:sz w:val="28"/>
          <w:szCs w:val="28"/>
          <w:highlight w:val="none"/>
          <w:lang w:val="en-US" w:eastAsia="zh-CN"/>
        </w:rPr>
        <w:t>7</w:t>
      </w:r>
      <w:r>
        <w:rPr>
          <w:rFonts w:eastAsia="仿宋_GB2312"/>
          <w:sz w:val="28"/>
          <w:szCs w:val="28"/>
          <w:highlight w:val="none"/>
        </w:rPr>
        <w:t>日17</w:t>
      </w:r>
      <w:r>
        <w:rPr>
          <w:rFonts w:eastAsia="方正仿宋简体"/>
          <w:sz w:val="28"/>
          <w:szCs w:val="28"/>
        </w:rPr>
        <w:t>时前申报，逾期不申报评选材料者，视自动放弃评选权利。</w:t>
      </w:r>
    </w:p>
    <w:p w14:paraId="620B4F0E">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rPr>
      </w:pPr>
      <w:r>
        <w:rPr>
          <w:rFonts w:eastAsia="方正仿宋简体"/>
          <w:sz w:val="28"/>
          <w:szCs w:val="28"/>
        </w:rPr>
        <w:t>（二）资格审查。协会秘书处对申报企业、个人的基本条件和材料的完整性进行资格审查，对不符合要求的材料及时反馈给申报企业和个人。</w:t>
      </w:r>
    </w:p>
    <w:p w14:paraId="1D6DA17C">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rPr>
      </w:pPr>
      <w:r>
        <w:rPr>
          <w:rFonts w:eastAsia="方正仿宋简体"/>
          <w:sz w:val="28"/>
          <w:szCs w:val="28"/>
        </w:rPr>
        <w:t>（三）专家评审。对资格审查符合申报要求和条件的材料，提交到专家评审委员会，评审委员会按照实事求是</w:t>
      </w:r>
      <w:r>
        <w:rPr>
          <w:rFonts w:hint="eastAsia" w:eastAsia="方正仿宋简体"/>
          <w:sz w:val="28"/>
          <w:szCs w:val="28"/>
        </w:rPr>
        <w:t>、优中选优</w:t>
      </w:r>
      <w:r>
        <w:rPr>
          <w:rFonts w:eastAsia="方正仿宋简体"/>
          <w:sz w:val="28"/>
          <w:szCs w:val="28"/>
        </w:rPr>
        <w:t>的原则对材料进行评审。</w:t>
      </w:r>
    </w:p>
    <w:p w14:paraId="1813F152">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仿宋简体"/>
          <w:sz w:val="28"/>
          <w:szCs w:val="28"/>
          <w:highlight w:val="none"/>
        </w:rPr>
      </w:pPr>
      <w:r>
        <w:rPr>
          <w:rFonts w:eastAsia="方正仿宋简体"/>
          <w:sz w:val="28"/>
          <w:szCs w:val="28"/>
        </w:rPr>
        <w:t>（</w:t>
      </w:r>
      <w:r>
        <w:rPr>
          <w:rFonts w:hint="eastAsia" w:eastAsia="方正仿宋简体"/>
          <w:sz w:val="28"/>
          <w:szCs w:val="28"/>
          <w:lang w:val="en-US" w:eastAsia="zh-CN"/>
        </w:rPr>
        <w:t>四</w:t>
      </w:r>
      <w:r>
        <w:rPr>
          <w:rFonts w:eastAsia="方正仿宋简体"/>
          <w:sz w:val="28"/>
          <w:szCs w:val="28"/>
        </w:rPr>
        <w:t>）公布与表彰。评优结果将在</w:t>
      </w:r>
      <w:r>
        <w:rPr>
          <w:rFonts w:eastAsia="方正仿宋简体"/>
          <w:sz w:val="28"/>
          <w:szCs w:val="28"/>
          <w:highlight w:val="none"/>
        </w:rPr>
        <w:t>“成都集成电路产业发展大会暨202</w:t>
      </w:r>
      <w:r>
        <w:rPr>
          <w:rFonts w:hint="eastAsia" w:eastAsia="方正仿宋简体"/>
          <w:sz w:val="28"/>
          <w:szCs w:val="28"/>
          <w:highlight w:val="none"/>
          <w:lang w:val="en-US" w:eastAsia="zh-CN"/>
        </w:rPr>
        <w:t>4</w:t>
      </w:r>
      <w:r>
        <w:rPr>
          <w:rFonts w:eastAsia="方正仿宋简体"/>
          <w:sz w:val="28"/>
          <w:szCs w:val="28"/>
          <w:highlight w:val="none"/>
        </w:rPr>
        <w:t>成都市集成电路行业协会年会”上公开发布，并颁发奖杯和证书。</w:t>
      </w:r>
    </w:p>
    <w:p w14:paraId="02CD52B6">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eastAsia="方正黑体简体"/>
          <w:sz w:val="28"/>
          <w:szCs w:val="28"/>
          <w:highlight w:val="none"/>
        </w:rPr>
      </w:pPr>
      <w:r>
        <w:rPr>
          <w:rFonts w:eastAsia="方正黑体简体"/>
          <w:sz w:val="28"/>
          <w:szCs w:val="28"/>
          <w:highlight w:val="none"/>
        </w:rPr>
        <w:t>五、工作要求</w:t>
      </w:r>
    </w:p>
    <w:p w14:paraId="6E6DF115">
      <w:pPr>
        <w:keepNext w:val="0"/>
        <w:keepLines w:val="0"/>
        <w:pageBreakBefore w:val="0"/>
        <w:widowControl w:val="0"/>
        <w:kinsoku/>
        <w:wordWrap/>
        <w:overflowPunct/>
        <w:topLinePunct w:val="0"/>
        <w:autoSpaceDE/>
        <w:autoSpaceDN/>
        <w:bidi w:val="0"/>
        <w:adjustRightInd/>
        <w:snapToGrid/>
        <w:spacing w:line="240" w:lineRule="auto"/>
        <w:ind w:right="0" w:firstLine="660"/>
        <w:jc w:val="left"/>
        <w:textAlignment w:val="auto"/>
        <w:rPr>
          <w:rFonts w:eastAsia="方正仿宋简体"/>
          <w:sz w:val="28"/>
          <w:szCs w:val="28"/>
          <w:highlight w:val="none"/>
        </w:rPr>
      </w:pPr>
      <w:r>
        <w:rPr>
          <w:rFonts w:eastAsia="方正仿宋简体"/>
          <w:sz w:val="28"/>
          <w:szCs w:val="28"/>
          <w:highlight w:val="none"/>
        </w:rPr>
        <w:t>（一）坚持公开、公平、公正的原则，严格把关，优中选优，确保表彰对象具有先进性、典型性和代表性。</w:t>
      </w:r>
    </w:p>
    <w:p w14:paraId="26E0647B">
      <w:pPr>
        <w:keepNext w:val="0"/>
        <w:keepLines w:val="0"/>
        <w:pageBreakBefore w:val="0"/>
        <w:widowControl w:val="0"/>
        <w:kinsoku/>
        <w:wordWrap/>
        <w:overflowPunct/>
        <w:topLinePunct w:val="0"/>
        <w:autoSpaceDE/>
        <w:autoSpaceDN/>
        <w:bidi w:val="0"/>
        <w:adjustRightInd/>
        <w:snapToGrid/>
        <w:spacing w:line="240" w:lineRule="auto"/>
        <w:ind w:right="0" w:firstLine="708" w:firstLineChars="253"/>
        <w:jc w:val="both"/>
        <w:textAlignment w:val="auto"/>
        <w:rPr>
          <w:highlight w:val="none"/>
        </w:rPr>
      </w:pPr>
      <w:r>
        <w:rPr>
          <w:rFonts w:eastAsia="方正仿宋简体"/>
          <w:sz w:val="28"/>
          <w:szCs w:val="28"/>
          <w:highlight w:val="none"/>
        </w:rPr>
        <w:t>（二）参评企业和个人要严格对照评选条件，在规定时限内如实填写申报评选材料，不得弄虚作假。凡申报材料不实，或有弄虚作假行为的，一经查实，则取消其评选资格；凡申报中填写不齐全或无法提供证明材料的，则视为条件缺失。</w:t>
      </w:r>
    </w:p>
    <w:p w14:paraId="5B3E3969">
      <w:pPr>
        <w:spacing w:line="312" w:lineRule="auto"/>
        <w:ind w:right="480" w:firstLine="708" w:firstLineChars="253"/>
        <w:jc w:val="left"/>
        <w:rPr>
          <w:rFonts w:eastAsia="方正仿宋简体"/>
          <w:sz w:val="28"/>
          <w:szCs w:val="28"/>
          <w:highlight w:val="none"/>
        </w:rPr>
      </w:pPr>
    </w:p>
    <w:p w14:paraId="0C26B09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06736"/>
    <w:rsid w:val="06C0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2024-12-31T03:45:00Z</dcterms:created>
  <dc:creator>冷雨夜</dc:creator>
  <cp:lastModifiedBy>冷雨夜</cp:lastModifiedBy>
  <dcterms:modified xsi:type="dcterms:W3CDTF">2024-12-31T03:45:47Z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1CD1DCAA1D8C44DBAAB2EB5840E40EDA_11</vt:lpwstr>
  </property>
  <property fmtid="{D5CDD505-2E9C-101B-9397-08002B2CF9AE}" pid="4" name="KSOTemplateDocerSaveRecord">
    <vt:lpwstr>eyJoZGlkIjoiZDNkZjNmZjBjZWRkZDViOWI0YzE2MDUwMjk3Mjk3OTYiLCJ1c2VySWQiOiIzMzA5MzM4NDgifQ==</vt:lpwstr>
  </property>
</Properties>
</file>